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EAA" w:rsidRDefault="00F30363">
      <w:pPr>
        <w:pStyle w:val="ac"/>
        <w:widowControl w:val="0"/>
        <w:suppressLineNumbers/>
        <w:spacing w:before="0" w:after="0" w:line="17" w:lineRule="atLeast"/>
        <w:jc w:val="both"/>
        <w:rPr>
          <w:sz w:val="22"/>
          <w:szCs w:val="22"/>
        </w:rPr>
      </w:pPr>
      <w:r>
        <w:rPr>
          <w:sz w:val="22"/>
          <w:szCs w:val="22"/>
        </w:rPr>
        <w:t xml:space="preserve">                                                           </w:t>
      </w:r>
    </w:p>
    <w:p w:rsidR="00287EAA" w:rsidRDefault="00287EAA">
      <w:pPr>
        <w:pStyle w:val="ac"/>
        <w:widowControl w:val="0"/>
        <w:suppressLineNumbers/>
        <w:spacing w:before="0" w:after="0" w:line="17" w:lineRule="atLeast"/>
        <w:jc w:val="both"/>
        <w:rPr>
          <w:rFonts w:ascii="Tinos" w:hAnsi="Tinos" w:cs="Tinos"/>
          <w:sz w:val="22"/>
          <w:szCs w:val="22"/>
          <w:highlight w:val="white"/>
        </w:rPr>
      </w:pPr>
    </w:p>
    <w:p w:rsidR="00287EAA" w:rsidRDefault="00287EAA">
      <w:pPr>
        <w:pStyle w:val="ac"/>
        <w:widowControl w:val="0"/>
        <w:suppressLineNumbers/>
        <w:spacing w:before="0" w:after="0" w:line="17" w:lineRule="atLeast"/>
        <w:jc w:val="both"/>
        <w:rPr>
          <w:rFonts w:ascii="Tinos" w:hAnsi="Tinos" w:cs="Tinos"/>
          <w:sz w:val="22"/>
          <w:szCs w:val="22"/>
          <w:highlight w:val="white"/>
        </w:rPr>
      </w:pPr>
    </w:p>
    <w:p w:rsidR="00287EAA" w:rsidRDefault="00287EAA">
      <w:pPr>
        <w:pStyle w:val="ac"/>
        <w:widowControl w:val="0"/>
        <w:suppressLineNumbers/>
        <w:spacing w:before="0" w:after="0" w:line="17" w:lineRule="atLeast"/>
        <w:jc w:val="both"/>
        <w:rPr>
          <w:rFonts w:ascii="Tinos" w:hAnsi="Tinos" w:cs="Tinos"/>
          <w:sz w:val="22"/>
          <w:szCs w:val="22"/>
          <w:highlight w:val="white"/>
        </w:rPr>
      </w:pPr>
    </w:p>
    <w:p w:rsidR="00287EAA" w:rsidRDefault="00F30363">
      <w:pPr>
        <w:pStyle w:val="ac"/>
        <w:widowControl w:val="0"/>
        <w:suppressLineNumbers/>
        <w:spacing w:before="0" w:after="0" w:line="17" w:lineRule="atLeast"/>
        <w:jc w:val="both"/>
        <w:rPr>
          <w:rFonts w:ascii="Tinos" w:hAnsi="Tinos" w:cs="Tinos"/>
          <w:sz w:val="22"/>
          <w:szCs w:val="22"/>
          <w:highlight w:val="white"/>
        </w:rPr>
      </w:pPr>
      <w:r>
        <w:rPr>
          <w:rFonts w:ascii="Tinos" w:eastAsia="Tinos" w:hAnsi="Tinos" w:cs="Tinos"/>
          <w:sz w:val="22"/>
          <w:szCs w:val="22"/>
          <w:highlight w:val="white"/>
        </w:rPr>
        <w:t xml:space="preserve">    </w:t>
      </w:r>
    </w:p>
    <w:p w:rsidR="00287EAA" w:rsidRDefault="00F30363">
      <w:pPr>
        <w:pStyle w:val="ac"/>
        <w:widowControl w:val="0"/>
        <w:suppressLineNumbers/>
        <w:spacing w:before="0" w:after="0" w:line="17" w:lineRule="atLeast"/>
        <w:jc w:val="both"/>
        <w:rPr>
          <w:rFonts w:ascii="Tinos" w:hAnsi="Tinos" w:cs="Tinos"/>
          <w:b/>
          <w:bCs/>
          <w:sz w:val="22"/>
          <w:szCs w:val="22"/>
          <w:highlight w:val="white"/>
        </w:rPr>
      </w:pPr>
      <w:r>
        <w:rPr>
          <w:rFonts w:ascii="Tinos" w:eastAsia="Tinos" w:hAnsi="Tinos" w:cs="Tinos"/>
          <w:sz w:val="22"/>
          <w:szCs w:val="22"/>
          <w:highlight w:val="white"/>
        </w:rPr>
        <w:t xml:space="preserve">                                    </w:t>
      </w:r>
      <w:r>
        <w:rPr>
          <w:rFonts w:ascii="Tinos" w:eastAsia="Tinos" w:hAnsi="Tinos" w:cs="Tinos"/>
          <w:b/>
          <w:bCs/>
          <w:sz w:val="22"/>
          <w:szCs w:val="22"/>
          <w:highlight w:val="white"/>
        </w:rPr>
        <w:t>ПРОЕКТ ДОГОВОРА ПОСТАВКИ ПРОДУКЦИИ №______</w:t>
      </w:r>
    </w:p>
    <w:p w:rsidR="00287EAA" w:rsidRDefault="00287EAA">
      <w:pPr>
        <w:widowControl w:val="0"/>
        <w:suppressLineNumbers/>
        <w:spacing w:after="0" w:line="17" w:lineRule="atLeast"/>
        <w:ind w:right="40"/>
        <w:jc w:val="both"/>
        <w:rPr>
          <w:rFonts w:ascii="Tinos" w:hAnsi="Tinos" w:cs="Tinos"/>
          <w:highlight w:val="white"/>
        </w:rPr>
      </w:pPr>
    </w:p>
    <w:p w:rsidR="00287EAA" w:rsidRDefault="00F30363">
      <w:pPr>
        <w:widowControl w:val="0"/>
        <w:suppressLineNumbers/>
        <w:tabs>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г. Кызыл                      </w:t>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t xml:space="preserve">                                 «___»__________20__ г.</w:t>
      </w:r>
    </w:p>
    <w:p w:rsidR="00287EAA" w:rsidRDefault="00287EAA">
      <w:pPr>
        <w:widowControl w:val="0"/>
        <w:suppressLineNumbers/>
        <w:tabs>
          <w:tab w:val="left" w:pos="567"/>
        </w:tabs>
        <w:spacing w:after="0" w:line="17" w:lineRule="atLeast"/>
        <w:ind w:right="40"/>
        <w:jc w:val="both"/>
        <w:rPr>
          <w:rFonts w:ascii="Tinos" w:hAnsi="Tinos" w:cs="Tinos"/>
          <w:highlight w:val="white"/>
        </w:rPr>
      </w:pPr>
    </w:p>
    <w:p w:rsidR="00287EAA" w:rsidRDefault="00F30363">
      <w:pPr>
        <w:widowControl w:val="0"/>
        <w:suppressLineNumbers/>
        <w:tabs>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АО «Россети Сибирь Тываэнерго», именуемое в дальнейшем </w:t>
      </w:r>
      <w:r>
        <w:rPr>
          <w:rFonts w:ascii="Tinos" w:eastAsia="Tinos" w:hAnsi="Tinos" w:cs="Tinos"/>
          <w:b/>
          <w:bCs/>
          <w:highlight w:val="white"/>
        </w:rPr>
        <w:t xml:space="preserve">«Покупатель», </w:t>
      </w:r>
      <w:r>
        <w:rPr>
          <w:rFonts w:ascii="Tinos" w:eastAsia="Tinos" w:hAnsi="Tinos" w:cs="Tinos"/>
          <w:highlight w:val="white"/>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highlight w:val="white"/>
        </w:rPr>
        <w:t>№ 93/125 от 02.12.2025 г.</w:t>
      </w:r>
      <w:r>
        <w:rPr>
          <w:rFonts w:ascii="Tinos" w:eastAsia="Tinos" w:hAnsi="Tinos" w:cs="Tinos"/>
          <w:highlight w:val="white"/>
        </w:rPr>
        <w:t xml:space="preserve"> с одной стороны; и , _______, именуемое в дальнейшем </w:t>
      </w:r>
      <w:r>
        <w:rPr>
          <w:rFonts w:ascii="Tinos" w:eastAsia="Tinos" w:hAnsi="Tinos" w:cs="Tinos"/>
          <w:b/>
          <w:bCs/>
          <w:highlight w:val="white"/>
        </w:rPr>
        <w:t>«Поставщик»</w:t>
      </w:r>
      <w:r>
        <w:rPr>
          <w:rFonts w:ascii="Tinos" w:eastAsia="Tinos" w:hAnsi="Tinos" w:cs="Tinos"/>
          <w:highlight w:val="white"/>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287EAA" w:rsidRDefault="00F30363" w:rsidP="00F30363">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Предмет Договора</w:t>
      </w:r>
    </w:p>
    <w:p w:rsidR="00287EAA" w:rsidRDefault="00F30363" w:rsidP="00F30363">
      <w:pPr>
        <w:widowControl w:val="0"/>
        <w:numPr>
          <w:ilvl w:val="1"/>
          <w:numId w:val="3"/>
        </w:numPr>
        <w:suppressLineNumbers/>
        <w:tabs>
          <w:tab w:val="left" w:pos="0"/>
        </w:tabs>
        <w:spacing w:after="0" w:line="17" w:lineRule="atLeast"/>
        <w:ind w:left="0" w:firstLine="0"/>
        <w:jc w:val="both"/>
        <w:rPr>
          <w:rFonts w:ascii="Tinos" w:hAnsi="Tinos" w:cs="Tinos"/>
          <w:b/>
          <w:highlight w:val="white"/>
        </w:rPr>
      </w:pPr>
      <w:r>
        <w:rPr>
          <w:rFonts w:ascii="Tinos" w:eastAsia="Tinos" w:hAnsi="Tinos" w:cs="Tinos"/>
          <w:highlight w:val="white"/>
        </w:rPr>
        <w:t>В соответствии с настоящим Договором Поставщик обязуется поставить Покупателю:</w:t>
      </w:r>
      <w:r>
        <w:rPr>
          <w:rFonts w:ascii="Tinos" w:eastAsia="Tinos" w:hAnsi="Tinos" w:cs="Tinos"/>
          <w:bCs/>
          <w:highlight w:val="white"/>
        </w:rPr>
        <w:t xml:space="preserve"> </w:t>
      </w:r>
      <w:r>
        <w:rPr>
          <w:rFonts w:ascii="Tinos" w:eastAsia="Tinos" w:hAnsi="Tinos" w:cs="Tinos"/>
        </w:rPr>
        <w:t>системы бесперебойного питания</w:t>
      </w:r>
      <w:r>
        <w:rPr>
          <w:rFonts w:ascii="Tinos" w:eastAsia="Tinos" w:hAnsi="Tinos" w:cs="Tinos"/>
          <w:highlight w:val="white"/>
        </w:rPr>
        <w:t xml:space="preserve">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287EAA" w:rsidRDefault="00F30363" w:rsidP="00F30363">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Покупатель обязуется принять и своевременно оплатить Продукцию в порядке, определенном настоящим Договором.</w:t>
      </w:r>
    </w:p>
    <w:p w:rsidR="00287EAA" w:rsidRDefault="00F30363" w:rsidP="00F30363">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287EAA" w:rsidRDefault="00F30363" w:rsidP="00F30363">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Цена и порядок расчётов</w:t>
      </w:r>
    </w:p>
    <w:p w:rsidR="00287EAA" w:rsidRDefault="00F30363" w:rsidP="00F30363">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 Цена настоящего Договора без НДС составляет: ___ ( ) рублей, _ копеек. Кроме того, НДС 22% составляет: _ ( ) рублей, _ копеек. Всего с НДС цена Договора составляет: </w:t>
      </w:r>
      <w:r>
        <w:rPr>
          <w:rFonts w:ascii="Tinos" w:eastAsia="Tinos" w:hAnsi="Tinos" w:cs="Tinos"/>
          <w:bCs/>
          <w:sz w:val="22"/>
          <w:szCs w:val="22"/>
          <w:highlight w:val="white"/>
        </w:rPr>
        <w:t xml:space="preserve">_ </w:t>
      </w:r>
      <w:r>
        <w:rPr>
          <w:rFonts w:ascii="Tinos" w:eastAsia="Tinos" w:hAnsi="Tinos" w:cs="Tinos"/>
          <w:sz w:val="22"/>
          <w:szCs w:val="22"/>
          <w:highlight w:val="white"/>
        </w:rPr>
        <w:t xml:space="preserve">( )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 </w:t>
      </w:r>
    </w:p>
    <w:p w:rsidR="00287EAA" w:rsidRDefault="00F30363" w:rsidP="00F30363">
      <w:pPr>
        <w:pStyle w:val="27"/>
        <w:widowControl w:val="0"/>
        <w:numPr>
          <w:ilvl w:val="1"/>
          <w:numId w:val="4"/>
        </w:numPr>
        <w:suppressLineNumbers/>
        <w:tabs>
          <w:tab w:val="left" w:pos="142"/>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287EAA" w:rsidRDefault="00F30363" w:rsidP="00F3036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полного комплекта запасных частей, расходных материалов и принадлежностей,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287EAA" w:rsidRDefault="00F30363" w:rsidP="00F3036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287EAA" w:rsidRDefault="00F30363" w:rsidP="00F30363">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Продукция оплачивается Покупателем в течение 30 (тридцати) календарных дней  (для СМП –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 </w:t>
      </w:r>
    </w:p>
    <w:p w:rsidR="00287EAA" w:rsidRDefault="00F30363">
      <w:pPr>
        <w:pStyle w:val="27"/>
        <w:widowControl w:val="0"/>
        <w:suppressLineNumbers/>
        <w:tabs>
          <w:tab w:val="num" w:pos="0"/>
          <w:tab w:val="num" w:pos="426"/>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Покупатель вправе приостановить оплату, в случае непредставления документов, указанных в п. 4.1. настоящего Договора или несоответствия п. 2.7., 2.8. настоящего Договора.</w:t>
      </w:r>
    </w:p>
    <w:p w:rsidR="00287EAA" w:rsidRDefault="00F30363" w:rsidP="00F3036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w:t>
      </w:r>
      <w:r>
        <w:rPr>
          <w:rFonts w:ascii="Tinos" w:eastAsia="Tinos" w:hAnsi="Tinos" w:cs="Tinos"/>
          <w:sz w:val="22"/>
          <w:szCs w:val="22"/>
          <w:highlight w:val="white"/>
        </w:rPr>
        <w:lastRenderedPageBreak/>
        <w:t>соглашению Сторон.</w:t>
      </w:r>
    </w:p>
    <w:p w:rsidR="00287EAA" w:rsidRDefault="00F30363" w:rsidP="00F3036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287EAA" w:rsidRDefault="00F30363">
      <w:pPr>
        <w:pStyle w:val="27"/>
        <w:widowControl w:val="0"/>
        <w:suppressLineNumbers/>
        <w:tabs>
          <w:tab w:val="num" w:pos="426"/>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287EAA" w:rsidRDefault="00F30363">
      <w:pPr>
        <w:pStyle w:val="27"/>
        <w:widowControl w:val="0"/>
        <w:suppressLineNumbers/>
        <w:tabs>
          <w:tab w:val="num" w:pos="426"/>
        </w:tabs>
        <w:spacing w:before="0" w:after="0" w:line="17" w:lineRule="atLeast"/>
        <w:ind w:right="40" w:firstLine="0"/>
        <w:rPr>
          <w:rFonts w:ascii="Tinos" w:hAnsi="Tinos" w:cs="Tinos"/>
          <w:sz w:val="22"/>
          <w:szCs w:val="22"/>
          <w:highlight w:val="white"/>
        </w:rPr>
      </w:pPr>
      <w:r>
        <w:rPr>
          <w:rFonts w:ascii="Tinos" w:eastAsia="Tinos" w:hAnsi="Tinos" w:cs="Tinos"/>
          <w:bCs/>
          <w:i/>
          <w:iCs/>
          <w:sz w:val="22"/>
          <w:szCs w:val="22"/>
          <w:highlight w:val="white"/>
        </w:rPr>
        <w:t>*В случае перехода на электронный документооборот, пункт 2.7. излагается в следующей редакции:</w:t>
      </w:r>
    </w:p>
    <w:p w:rsidR="00287EAA" w:rsidRDefault="00F30363">
      <w:pPr>
        <w:pStyle w:val="27"/>
        <w:widowControl w:val="0"/>
        <w:suppressLineNumbers/>
        <w:tabs>
          <w:tab w:val="num" w:pos="426"/>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287EAA" w:rsidRDefault="00F30363" w:rsidP="00F3036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287EAA" w:rsidRDefault="00F30363" w:rsidP="00F30363">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287EAA" w:rsidRDefault="00F30363" w:rsidP="00F30363">
      <w:pPr>
        <w:pStyle w:val="af2"/>
        <w:numPr>
          <w:ilvl w:val="1"/>
          <w:numId w:val="4"/>
        </w:numPr>
        <w:tabs>
          <w:tab w:val="clear" w:pos="360"/>
          <w:tab w:val="left" w:pos="0"/>
          <w:tab w:val="left" w:pos="426"/>
          <w:tab w:val="left" w:pos="567"/>
        </w:tabs>
        <w:spacing w:before="0" w:after="0" w:line="17" w:lineRule="atLeast"/>
        <w:ind w:left="0" w:firstLine="0"/>
        <w:rPr>
          <w:rFonts w:ascii="Tinos" w:hAnsi="Tinos" w:cs="Tinos"/>
          <w:i/>
          <w:sz w:val="22"/>
          <w:szCs w:val="22"/>
          <w:highlight w:val="white"/>
        </w:rPr>
      </w:pPr>
      <w:r>
        <w:rPr>
          <w:rFonts w:ascii="Tinos" w:eastAsia="Tinos" w:hAnsi="Tinos" w:cs="Tinos"/>
          <w:sz w:val="22"/>
          <w:szCs w:val="22"/>
          <w:highlight w:val="white"/>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highlight w:val="white"/>
        </w:rPr>
        <w:footnoteReference w:id="1"/>
      </w:r>
      <w:r>
        <w:rPr>
          <w:rFonts w:ascii="Tinos" w:eastAsia="Tinos" w:hAnsi="Tinos" w:cs="Tinos"/>
          <w:sz w:val="22"/>
          <w:szCs w:val="22"/>
          <w:highlight w:val="white"/>
        </w:rPr>
        <w:t xml:space="preserve">. </w:t>
      </w:r>
    </w:p>
    <w:p w:rsidR="00287EAA" w:rsidRDefault="00F30363" w:rsidP="00F30363">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287EAA" w:rsidRDefault="00F30363" w:rsidP="00F30363">
      <w:pPr>
        <w:widowControl w:val="0"/>
        <w:numPr>
          <w:ilvl w:val="0"/>
          <w:numId w:val="4"/>
        </w:numPr>
        <w:suppressLineNumbers/>
        <w:tabs>
          <w:tab w:val="left" w:pos="283"/>
          <w:tab w:val="left" w:pos="567"/>
        </w:tabs>
        <w:spacing w:after="0" w:line="17" w:lineRule="atLeast"/>
        <w:ind w:right="40"/>
        <w:jc w:val="center"/>
        <w:rPr>
          <w:rFonts w:ascii="Tinos" w:hAnsi="Tinos" w:cs="Tinos"/>
          <w:b/>
          <w:highlight w:val="white"/>
        </w:rPr>
      </w:pPr>
      <w:r>
        <w:rPr>
          <w:rFonts w:ascii="Tinos" w:eastAsia="Tinos" w:hAnsi="Tinos" w:cs="Tinos"/>
          <w:b/>
          <w:highlight w:val="white"/>
        </w:rPr>
        <w:t>3.  Сроки и порядок поставки</w:t>
      </w:r>
    </w:p>
    <w:p w:rsidR="00287EAA" w:rsidRDefault="00F30363" w:rsidP="00F30363">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 Срок поставки: в течение 30 (тридцати) календарных дней с даты заключения настоящего Договора поставки.</w:t>
      </w:r>
    </w:p>
    <w:p w:rsidR="00287EAA" w:rsidRDefault="00F30363" w:rsidP="00F30363">
      <w:pPr>
        <w:widowControl w:val="0"/>
        <w:numPr>
          <w:ilvl w:val="1"/>
          <w:numId w:val="4"/>
        </w:numPr>
        <w:suppressLineNumbers/>
        <w:tabs>
          <w:tab w:val="num" w:pos="426"/>
        </w:tabs>
        <w:spacing w:after="0" w:line="17" w:lineRule="atLeast"/>
        <w:ind w:left="0" w:right="40" w:firstLine="0"/>
        <w:jc w:val="both"/>
        <w:rPr>
          <w:rFonts w:ascii="Tinos" w:hAnsi="Tinos" w:cs="Tinos"/>
          <w:highlight w:val="white"/>
        </w:rPr>
      </w:pPr>
      <w:r>
        <w:rPr>
          <w:rFonts w:ascii="Tinos" w:eastAsia="Tinos" w:hAnsi="Tinos" w:cs="Tinos"/>
          <w:bCs/>
          <w:highlight w:val="white"/>
        </w:rPr>
        <w:t xml:space="preserve"> Место (объект) поставки: </w:t>
      </w:r>
      <w:r>
        <w:rPr>
          <w:rFonts w:ascii="Tinos" w:eastAsia="Tinos" w:hAnsi="Tinos" w:cs="Tinos"/>
          <w:highlight w:val="white"/>
        </w:rPr>
        <w:t>667004, Республика Тыва, г. Кызыл, ул. Колхозная 2Б, Центральный склад АО «Россети Сибирь Тываэнерго».</w:t>
      </w:r>
    </w:p>
    <w:p w:rsidR="00287EAA" w:rsidRDefault="00F30363" w:rsidP="00F30363">
      <w:pPr>
        <w:widowControl w:val="0"/>
        <w:numPr>
          <w:ilvl w:val="1"/>
          <w:numId w:val="4"/>
        </w:numPr>
        <w:suppressLineNumbers/>
        <w:tabs>
          <w:tab w:val="clear" w:pos="360"/>
          <w:tab w:val="num" w:pos="426"/>
        </w:tabs>
        <w:spacing w:after="0" w:line="17" w:lineRule="atLeast"/>
        <w:ind w:left="0" w:firstLine="0"/>
        <w:jc w:val="both"/>
        <w:rPr>
          <w:rFonts w:ascii="Tinos" w:hAnsi="Tinos" w:cs="Tinos"/>
          <w:highlight w:val="white"/>
        </w:rPr>
      </w:pPr>
      <w:r>
        <w:rPr>
          <w:rFonts w:ascii="Tinos" w:eastAsia="Tinos" w:hAnsi="Tinos" w:cs="Tinos"/>
          <w:highlight w:val="white"/>
        </w:rPr>
        <w:t>Способ поставки: поставка осуществляется транспортом за счет средств Поставщика.</w:t>
      </w:r>
    </w:p>
    <w:p w:rsidR="00287EAA" w:rsidRDefault="00F30363" w:rsidP="00F30363">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highlight w:val="white"/>
        </w:rPr>
      </w:pPr>
      <w:r>
        <w:rPr>
          <w:rFonts w:ascii="Tinos" w:eastAsia="Tinos" w:hAnsi="Tinos" w:cs="Tinos"/>
          <w:sz w:val="22"/>
          <w:szCs w:val="22"/>
          <w:highlight w:val="white"/>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287EAA" w:rsidRDefault="00F30363" w:rsidP="00F30363">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287EAA" w:rsidRDefault="00F30363" w:rsidP="00F30363">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287EAA" w:rsidRDefault="00F30363">
      <w:pPr>
        <w:pStyle w:val="af"/>
        <w:widowControl w:val="0"/>
        <w:suppressLineNumbers/>
        <w:tabs>
          <w:tab w:val="num" w:pos="426"/>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Подтверждением факта приемки-передачи (отгрузки) Продукции является товарная накладная (товарно-транспортная накладная) или УПД.</w:t>
      </w:r>
    </w:p>
    <w:p w:rsidR="00287EAA" w:rsidRDefault="00F30363" w:rsidP="00F30363">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287EAA" w:rsidRDefault="00F30363" w:rsidP="00F30363">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287EAA" w:rsidRDefault="00F30363" w:rsidP="00F30363">
      <w:pPr>
        <w:widowControl w:val="0"/>
        <w:numPr>
          <w:ilvl w:val="0"/>
          <w:numId w:val="4"/>
        </w:numPr>
        <w:suppressLineNumbers/>
        <w:tabs>
          <w:tab w:val="left" w:pos="567"/>
        </w:tabs>
        <w:spacing w:after="0" w:line="17" w:lineRule="atLeast"/>
        <w:ind w:right="40"/>
        <w:jc w:val="center"/>
        <w:rPr>
          <w:rFonts w:ascii="Tinos" w:hAnsi="Tinos" w:cs="Tinos"/>
          <w:b/>
          <w:highlight w:val="white"/>
        </w:rPr>
      </w:pPr>
      <w:r>
        <w:rPr>
          <w:rFonts w:ascii="Tinos" w:eastAsia="Tinos" w:hAnsi="Tinos" w:cs="Tinos"/>
          <w:b/>
          <w:highlight w:val="white"/>
        </w:rPr>
        <w:t>4.  Качество и порядок приемки Продукции</w:t>
      </w:r>
    </w:p>
    <w:p w:rsidR="00287EAA" w:rsidRDefault="00F30363">
      <w:pPr>
        <w:tabs>
          <w:tab w:val="left" w:pos="0"/>
          <w:tab w:val="left" w:pos="426"/>
        </w:tabs>
        <w:spacing w:after="0" w:line="17" w:lineRule="atLeast"/>
        <w:ind w:right="40"/>
        <w:jc w:val="both"/>
        <w:rPr>
          <w:rFonts w:ascii="Tinos" w:hAnsi="Tinos" w:cs="Tinos"/>
          <w:highlight w:val="white"/>
        </w:rPr>
      </w:pPr>
      <w:r>
        <w:rPr>
          <w:rFonts w:ascii="Tinos" w:eastAsia="Tinos" w:hAnsi="Tinos" w:cs="Tinos"/>
          <w:highlight w:val="white"/>
        </w:rPr>
        <w:t>4.1. 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Спецификации (Приложение № 1) к Договору, изготовлена в год поставки или предшествующий ему, и быть ранее не использованной.</w:t>
      </w:r>
    </w:p>
    <w:p w:rsidR="00287EAA" w:rsidRDefault="00F30363">
      <w:pPr>
        <w:pStyle w:val="afd"/>
        <w:tabs>
          <w:tab w:val="left" w:pos="0"/>
          <w:tab w:val="left" w:pos="426"/>
        </w:tabs>
        <w:spacing w:after="0" w:line="17" w:lineRule="atLeast"/>
        <w:ind w:left="0" w:right="40"/>
        <w:jc w:val="both"/>
        <w:rPr>
          <w:rFonts w:ascii="Tinos" w:hAnsi="Tinos" w:cs="Tinos"/>
          <w:highlight w:val="white"/>
        </w:rPr>
      </w:pPr>
      <w:bookmarkStart w:id="0" w:name="_GoBack"/>
      <w:bookmarkEnd w:id="0"/>
      <w:r>
        <w:rPr>
          <w:rFonts w:ascii="Tinos" w:eastAsia="Tinos" w:hAnsi="Tinos" w:cs="Tinos"/>
          <w:highlight w:val="white"/>
        </w:rPr>
        <w:t>Продукция должна соответствовать требованиям:</w:t>
      </w:r>
    </w:p>
    <w:p w:rsidR="00287EAA" w:rsidRDefault="00F30363" w:rsidP="00F30363">
      <w:pPr>
        <w:pStyle w:val="afd"/>
        <w:numPr>
          <w:ilvl w:val="0"/>
          <w:numId w:val="16"/>
        </w:numPr>
        <w:tabs>
          <w:tab w:val="left" w:pos="0"/>
          <w:tab w:val="left" w:pos="283"/>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Действующих на территории Российской Федерации нормативно-технических документов;</w:t>
      </w:r>
    </w:p>
    <w:p w:rsidR="00287EAA" w:rsidRDefault="00F30363" w:rsidP="00F30363">
      <w:pPr>
        <w:pStyle w:val="afd"/>
        <w:numPr>
          <w:ilvl w:val="0"/>
          <w:numId w:val="16"/>
        </w:numPr>
        <w:tabs>
          <w:tab w:val="left" w:pos="0"/>
          <w:tab w:val="left" w:pos="283"/>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Положения ПАО «Россети» О единой технической политике в электросетевом комплексе РФ.</w:t>
      </w:r>
    </w:p>
    <w:p w:rsidR="00287EAA" w:rsidRDefault="00F30363">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highlight w:val="white"/>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 </w:t>
      </w:r>
    </w:p>
    <w:p w:rsidR="00287EAA" w:rsidRDefault="00F30363">
      <w:pPr>
        <w:pStyle w:val="afd"/>
        <w:tabs>
          <w:tab w:val="left" w:pos="0"/>
          <w:tab w:val="left" w:pos="426"/>
        </w:tabs>
        <w:spacing w:after="0" w:line="17" w:lineRule="atLeast"/>
        <w:ind w:left="0"/>
        <w:jc w:val="both"/>
        <w:rPr>
          <w:rFonts w:ascii="Tinos" w:hAnsi="Tinos" w:cs="Tinos"/>
          <w:highlight w:val="white"/>
        </w:rPr>
      </w:pPr>
      <w:r>
        <w:rPr>
          <w:rFonts w:ascii="Tinos" w:eastAsia="Tinos" w:hAnsi="Tinos" w:cs="Tinos"/>
          <w:highlight w:val="white"/>
        </w:rPr>
        <w:t>Продукция должна снабжаться идентифицирующей и информационной маркировкой, обеспечивающей потребителя полной информацией о Продукции. Маркировка оборудования должна выполняться на русском языке и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287EAA" w:rsidRDefault="00F30363">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highlight w:val="white"/>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287EAA" w:rsidRDefault="00F30363">
      <w:pPr>
        <w:tabs>
          <w:tab w:val="left" w:pos="0"/>
          <w:tab w:val="left" w:pos="426"/>
        </w:tabs>
        <w:spacing w:after="0" w:line="17" w:lineRule="atLeast"/>
        <w:ind w:right="40"/>
        <w:jc w:val="both"/>
        <w:rPr>
          <w:rFonts w:ascii="Tinos" w:hAnsi="Tinos" w:cs="Tinos"/>
          <w:highlight w:val="white"/>
        </w:rPr>
      </w:pPr>
      <w:r>
        <w:rPr>
          <w:rFonts w:ascii="Tinos" w:eastAsia="Tinos" w:hAnsi="Tinos" w:cs="Tinos"/>
          <w:highlight w:val="white"/>
        </w:rPr>
        <w:t>Вся сопроводительная документация должна быть составлена на русском языке и передана Покупателю вместе с поставляемой Продукцией.</w:t>
      </w:r>
    </w:p>
    <w:p w:rsidR="00287EAA" w:rsidRDefault="00F30363">
      <w:pPr>
        <w:tabs>
          <w:tab w:val="left" w:pos="0"/>
          <w:tab w:val="left" w:pos="426"/>
        </w:tabs>
        <w:spacing w:after="0" w:line="17" w:lineRule="atLeast"/>
        <w:ind w:right="40"/>
        <w:jc w:val="both"/>
        <w:rPr>
          <w:rFonts w:ascii="Tinos" w:hAnsi="Tinos" w:cs="Tinos"/>
          <w:highlight w:val="white"/>
        </w:rPr>
      </w:pPr>
      <w:r>
        <w:rPr>
          <w:rFonts w:ascii="Tinos" w:eastAsia="Tinos" w:hAnsi="Tinos" w:cs="Tinos"/>
          <w:highlight w:val="white"/>
        </w:rPr>
        <w:t xml:space="preserve">4.2. Срок гарантии на поставляемую Продукцию должен быть не менее </w:t>
      </w:r>
      <w:r w:rsidR="006D6E46">
        <w:rPr>
          <w:rFonts w:ascii="Tinos" w:eastAsia="Tinos" w:hAnsi="Tinos" w:cs="Tinos"/>
          <w:highlight w:val="white"/>
        </w:rPr>
        <w:t>12 месяцев</w:t>
      </w:r>
      <w:r>
        <w:rPr>
          <w:rFonts w:ascii="Tinos" w:eastAsia="Tinos" w:hAnsi="Tinos" w:cs="Tinos"/>
          <w:highlight w:val="white"/>
        </w:rPr>
        <w:t xml:space="preserve">. Время начала исчисления гарантийного срока – с момента </w:t>
      </w:r>
      <w:r>
        <w:rPr>
          <w:rFonts w:ascii="Tinos" w:eastAsia="Tinos" w:hAnsi="Tinos" w:cs="Tinos"/>
          <w:bCs/>
          <w:highlight w:val="white"/>
        </w:rPr>
        <w:t>ввода оборудования и материалов в эксплуатацию</w:t>
      </w:r>
      <w:r>
        <w:rPr>
          <w:rFonts w:ascii="Tinos" w:eastAsia="Tinos" w:hAnsi="Tinos" w:cs="Tinos"/>
          <w:highlight w:val="white"/>
        </w:rPr>
        <w:t>.</w:t>
      </w:r>
    </w:p>
    <w:p w:rsidR="00287EAA" w:rsidRDefault="00F30363">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highlight w:val="white"/>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w:t>
      </w:r>
    </w:p>
    <w:p w:rsidR="00287EAA" w:rsidRDefault="00F30363">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bCs/>
          <w:highlight w:val="white"/>
        </w:rPr>
        <w:t>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87EAA" w:rsidRDefault="00F30363">
      <w:pPr>
        <w:tabs>
          <w:tab w:val="left" w:pos="0"/>
          <w:tab w:val="left" w:pos="426"/>
        </w:tabs>
        <w:spacing w:after="0" w:line="17" w:lineRule="atLeast"/>
        <w:ind w:right="40"/>
        <w:jc w:val="both"/>
        <w:rPr>
          <w:rFonts w:ascii="Tinos" w:hAnsi="Tinos" w:cs="Tinos"/>
          <w:highlight w:val="white"/>
        </w:rPr>
      </w:pPr>
      <w:r>
        <w:rPr>
          <w:rFonts w:ascii="Tinos" w:eastAsia="Tinos" w:hAnsi="Tinos" w:cs="Tinos"/>
          <w:highlight w:val="white"/>
        </w:rPr>
        <w:t>4.3.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287EAA" w:rsidRDefault="00F30363">
      <w:pPr>
        <w:tabs>
          <w:tab w:val="left" w:pos="0"/>
          <w:tab w:val="left" w:pos="426"/>
        </w:tabs>
        <w:spacing w:after="0" w:line="17" w:lineRule="atLeast"/>
        <w:ind w:right="40"/>
        <w:jc w:val="both"/>
        <w:rPr>
          <w:rFonts w:ascii="Tinos" w:hAnsi="Tinos" w:cs="Tinos"/>
          <w:highlight w:val="white"/>
        </w:rPr>
      </w:pPr>
      <w:r>
        <w:rPr>
          <w:rFonts w:ascii="Tinos" w:eastAsia="Tinos" w:hAnsi="Tinos" w:cs="Tinos"/>
          <w:highlight w:val="white"/>
        </w:rPr>
        <w:t>4.4. 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287EAA" w:rsidRDefault="00F30363">
      <w:pPr>
        <w:tabs>
          <w:tab w:val="left" w:pos="0"/>
          <w:tab w:val="left" w:pos="426"/>
          <w:tab w:val="left" w:pos="993"/>
        </w:tabs>
        <w:spacing w:after="0" w:line="17" w:lineRule="atLeast"/>
        <w:ind w:right="40"/>
        <w:jc w:val="both"/>
        <w:rPr>
          <w:rFonts w:ascii="Tinos" w:hAnsi="Tinos" w:cs="Tinos"/>
          <w:highlight w:val="white"/>
        </w:rPr>
      </w:pPr>
      <w:r>
        <w:rPr>
          <w:rFonts w:ascii="Tinos" w:eastAsia="Tinos" w:hAnsi="Tinos" w:cs="Tinos"/>
          <w:highlight w:val="white"/>
        </w:rPr>
        <w:t xml:space="preserve">4.5.  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287EAA" w:rsidRDefault="00F30363" w:rsidP="00F30363">
      <w:pPr>
        <w:pStyle w:val="afd"/>
        <w:numPr>
          <w:ilvl w:val="0"/>
          <w:numId w:val="8"/>
        </w:numPr>
        <w:tabs>
          <w:tab w:val="left" w:pos="0"/>
          <w:tab w:val="left" w:pos="283"/>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отказаться от исполнения Договора и потребовать возврата уплаченной за Продукцию денежной суммы;</w:t>
      </w:r>
    </w:p>
    <w:p w:rsidR="00287EAA" w:rsidRDefault="00F30363" w:rsidP="00F30363">
      <w:pPr>
        <w:pStyle w:val="afd"/>
        <w:numPr>
          <w:ilvl w:val="0"/>
          <w:numId w:val="8"/>
        </w:numPr>
        <w:tabs>
          <w:tab w:val="left" w:pos="0"/>
          <w:tab w:val="left" w:pos="283"/>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потребовать замены Продукции ненадлежащего качества Продукцией, соответствующей Договору.</w:t>
      </w:r>
    </w:p>
    <w:p w:rsidR="00287EAA" w:rsidRDefault="00F30363">
      <w:pPr>
        <w:tabs>
          <w:tab w:val="left" w:pos="426"/>
        </w:tabs>
        <w:spacing w:after="0" w:line="17" w:lineRule="atLeast"/>
        <w:ind w:right="40"/>
        <w:jc w:val="both"/>
        <w:rPr>
          <w:rFonts w:ascii="Tinos" w:hAnsi="Tinos" w:cs="Tinos"/>
          <w:highlight w:val="white"/>
        </w:rPr>
      </w:pPr>
      <w:r>
        <w:rPr>
          <w:rFonts w:ascii="Tinos" w:eastAsia="Tinos" w:hAnsi="Tinos" w:cs="Tinos"/>
          <w:highlight w:val="white"/>
        </w:rPr>
        <w:t xml:space="preserve">4.6. Вся поставляемая Продукция проходит входной контроль, осуществляемый представителями АО «Россети Сибирь Тываэнерго» при получении на склад. </w:t>
      </w:r>
    </w:p>
    <w:p w:rsidR="00287EAA" w:rsidRDefault="00F30363">
      <w:pPr>
        <w:tabs>
          <w:tab w:val="left" w:pos="283"/>
          <w:tab w:val="left" w:pos="426"/>
        </w:tabs>
        <w:spacing w:after="0" w:line="17" w:lineRule="atLeast"/>
        <w:jc w:val="both"/>
        <w:rPr>
          <w:rFonts w:ascii="Tinos" w:hAnsi="Tinos" w:cs="Tinos"/>
          <w:highlight w:val="white"/>
        </w:rPr>
      </w:pPr>
      <w:r>
        <w:rPr>
          <w:rFonts w:ascii="Tinos" w:eastAsia="Tinos" w:hAnsi="Tinos" w:cs="Tinos"/>
          <w:highlight w:val="white"/>
        </w:rPr>
        <w:t>Приемка Продукции по качеству производится в соответствии с законодательством Российской Федерации (ст. 513 ГК РФ) и условиями Договора.</w:t>
      </w:r>
    </w:p>
    <w:p w:rsidR="00287EAA" w:rsidRDefault="00F30363">
      <w:pPr>
        <w:pStyle w:val="afd"/>
        <w:tabs>
          <w:tab w:val="left" w:pos="283"/>
          <w:tab w:val="left" w:pos="426"/>
        </w:tabs>
        <w:spacing w:after="0" w:line="17" w:lineRule="atLeast"/>
        <w:ind w:left="0"/>
        <w:jc w:val="both"/>
        <w:rPr>
          <w:rFonts w:ascii="Tinos" w:hAnsi="Tinos" w:cs="Tinos"/>
          <w:highlight w:val="white"/>
        </w:rPr>
      </w:pPr>
      <w:r>
        <w:rPr>
          <w:rFonts w:ascii="Tinos" w:eastAsia="Tinos" w:hAnsi="Tinos" w:cs="Tinos"/>
          <w:highlight w:val="white"/>
        </w:rPr>
        <w:t>Приемка Продукции по количеству производится в соответствии с законодательством Российской Федерации (ст. 513 ГК РФ) и условиями Договора.</w:t>
      </w:r>
    </w:p>
    <w:p w:rsidR="00287EAA" w:rsidRDefault="00F30363">
      <w:pPr>
        <w:spacing w:after="0" w:line="17" w:lineRule="atLeast"/>
        <w:jc w:val="both"/>
        <w:rPr>
          <w:rFonts w:ascii="Tinos" w:hAnsi="Tinos" w:cs="Tinos"/>
          <w:highlight w:val="white"/>
        </w:rPr>
      </w:pPr>
      <w:r>
        <w:rPr>
          <w:rFonts w:ascii="Tinos" w:eastAsia="Tinos" w:hAnsi="Tinos" w:cs="Tinos"/>
          <w:highlight w:val="white"/>
        </w:rPr>
        <w:t>При приемке Продукции осуществляется:</w:t>
      </w:r>
    </w:p>
    <w:p w:rsidR="00287EAA" w:rsidRDefault="00F30363" w:rsidP="00F30363">
      <w:pPr>
        <w:numPr>
          <w:ilvl w:val="0"/>
          <w:numId w:val="9"/>
        </w:numPr>
        <w:tabs>
          <w:tab w:val="left" w:pos="283"/>
          <w:tab w:val="left" w:pos="8789"/>
        </w:tabs>
        <w:spacing w:after="0" w:line="17" w:lineRule="atLeast"/>
        <w:ind w:left="0" w:firstLine="0"/>
        <w:jc w:val="both"/>
        <w:rPr>
          <w:rFonts w:ascii="Tinos" w:hAnsi="Tinos" w:cs="Tinos"/>
          <w:highlight w:val="white"/>
        </w:rPr>
      </w:pPr>
      <w:r>
        <w:rPr>
          <w:rFonts w:ascii="Tinos" w:eastAsia="Tinos" w:hAnsi="Tinos" w:cs="Tinos"/>
          <w:highlight w:val="white"/>
        </w:rPr>
        <w:t>внешний осмотр тары и упаковки;</w:t>
      </w:r>
    </w:p>
    <w:p w:rsidR="00287EAA" w:rsidRDefault="00F30363" w:rsidP="00F30363">
      <w:pPr>
        <w:numPr>
          <w:ilvl w:val="0"/>
          <w:numId w:val="9"/>
        </w:numPr>
        <w:tabs>
          <w:tab w:val="left" w:pos="283"/>
          <w:tab w:val="left" w:pos="8789"/>
        </w:tabs>
        <w:spacing w:after="0" w:line="17" w:lineRule="atLeast"/>
        <w:ind w:left="0" w:firstLine="0"/>
        <w:jc w:val="both"/>
        <w:rPr>
          <w:rFonts w:ascii="Tinos" w:hAnsi="Tinos" w:cs="Tinos"/>
          <w:highlight w:val="white"/>
        </w:rPr>
      </w:pPr>
      <w:r>
        <w:rPr>
          <w:rFonts w:ascii="Tinos" w:eastAsia="Tinos" w:hAnsi="Tinos" w:cs="Tinos"/>
          <w:highlight w:val="white"/>
        </w:rPr>
        <w:t>проверка соответствия количества отгруженных и поступивших поставочных мест;</w:t>
      </w:r>
    </w:p>
    <w:p w:rsidR="00287EAA" w:rsidRDefault="00F30363" w:rsidP="00F30363">
      <w:pPr>
        <w:numPr>
          <w:ilvl w:val="0"/>
          <w:numId w:val="9"/>
        </w:numPr>
        <w:tabs>
          <w:tab w:val="left" w:pos="283"/>
          <w:tab w:val="left" w:pos="8789"/>
        </w:tabs>
        <w:spacing w:after="0" w:line="17" w:lineRule="atLeast"/>
        <w:ind w:left="0" w:firstLine="0"/>
        <w:jc w:val="both"/>
        <w:rPr>
          <w:rFonts w:ascii="Tinos" w:hAnsi="Tinos" w:cs="Tinos"/>
          <w:highlight w:val="white"/>
        </w:rPr>
      </w:pPr>
      <w:r>
        <w:rPr>
          <w:rFonts w:ascii="Tinos" w:eastAsia="Tinos" w:hAnsi="Tinos" w:cs="Tinos"/>
          <w:highlight w:val="white"/>
        </w:rPr>
        <w:t>проверка соответствия содержимого упаковочным листам и характеристикам, указанным в товаросопроводительной документации;</w:t>
      </w:r>
    </w:p>
    <w:p w:rsidR="00287EAA" w:rsidRDefault="00F30363" w:rsidP="00F30363">
      <w:pPr>
        <w:numPr>
          <w:ilvl w:val="0"/>
          <w:numId w:val="9"/>
        </w:numPr>
        <w:tabs>
          <w:tab w:val="left" w:pos="283"/>
          <w:tab w:val="left" w:pos="8789"/>
        </w:tabs>
        <w:spacing w:after="0" w:line="17" w:lineRule="atLeast"/>
        <w:ind w:left="0" w:firstLine="0"/>
        <w:jc w:val="both"/>
        <w:rPr>
          <w:rFonts w:ascii="Tinos" w:hAnsi="Tinos" w:cs="Tinos"/>
          <w:highlight w:val="white"/>
        </w:rPr>
      </w:pPr>
      <w:r>
        <w:rPr>
          <w:rFonts w:ascii="Tinos" w:eastAsia="Tinos" w:hAnsi="Tinos" w:cs="Tinos"/>
          <w:highlight w:val="white"/>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287EAA" w:rsidRDefault="00F30363" w:rsidP="00F30363">
      <w:pPr>
        <w:numPr>
          <w:ilvl w:val="0"/>
          <w:numId w:val="9"/>
        </w:numPr>
        <w:tabs>
          <w:tab w:val="left" w:pos="283"/>
          <w:tab w:val="left" w:pos="8789"/>
        </w:tabs>
        <w:spacing w:after="0" w:line="17" w:lineRule="atLeast"/>
        <w:ind w:left="0" w:firstLine="0"/>
        <w:jc w:val="both"/>
        <w:rPr>
          <w:rFonts w:ascii="Tinos" w:hAnsi="Tinos" w:cs="Tinos"/>
          <w:highlight w:val="white"/>
        </w:rPr>
      </w:pPr>
      <w:r>
        <w:rPr>
          <w:rFonts w:ascii="Tinos" w:eastAsia="Tinos" w:hAnsi="Tinos" w:cs="Tinos"/>
          <w:highlight w:val="white"/>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287EAA" w:rsidRDefault="00F30363" w:rsidP="00F30363">
      <w:pPr>
        <w:numPr>
          <w:ilvl w:val="0"/>
          <w:numId w:val="9"/>
        </w:numPr>
        <w:tabs>
          <w:tab w:val="left" w:pos="283"/>
          <w:tab w:val="left" w:pos="8789"/>
        </w:tabs>
        <w:spacing w:after="0" w:line="17" w:lineRule="atLeast"/>
        <w:ind w:left="0" w:firstLine="0"/>
        <w:jc w:val="both"/>
        <w:rPr>
          <w:rFonts w:ascii="Tinos" w:hAnsi="Tinos" w:cs="Tinos"/>
          <w:highlight w:val="white"/>
        </w:rPr>
      </w:pPr>
      <w:r>
        <w:rPr>
          <w:rFonts w:ascii="Tinos" w:eastAsia="Tinos" w:hAnsi="Tinos" w:cs="Tinos"/>
          <w:highlight w:val="white"/>
        </w:rPr>
        <w:t>контроль соответствия качества и комплектности материалов требованиям проектной, конструкторской документации и договоров на поставку.</w:t>
      </w:r>
    </w:p>
    <w:p w:rsidR="00287EAA" w:rsidRDefault="00F30363">
      <w:pPr>
        <w:pStyle w:val="afd"/>
        <w:tabs>
          <w:tab w:val="left" w:pos="283"/>
          <w:tab w:val="left" w:pos="426"/>
        </w:tabs>
        <w:spacing w:after="0" w:line="17" w:lineRule="atLeast"/>
        <w:ind w:left="0"/>
        <w:jc w:val="both"/>
        <w:rPr>
          <w:rFonts w:ascii="Tinos" w:hAnsi="Tinos" w:cs="Tinos"/>
          <w:highlight w:val="white"/>
        </w:rPr>
      </w:pPr>
      <w:r>
        <w:rPr>
          <w:rFonts w:ascii="Tinos" w:eastAsia="Tinos" w:hAnsi="Tinos" w:cs="Tinos"/>
          <w:highlight w:val="white"/>
        </w:rPr>
        <w:t>В случае выявления дефектов, Поставщик обязан за свой счет заменить поставленную Продукцию.</w:t>
      </w:r>
    </w:p>
    <w:p w:rsidR="00287EAA" w:rsidRDefault="00F30363" w:rsidP="00F30363">
      <w:pPr>
        <w:pStyle w:val="afd"/>
        <w:numPr>
          <w:ilvl w:val="1"/>
          <w:numId w:val="7"/>
        </w:numPr>
        <w:tabs>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При поставке Продукции Поставщик должен передать Покупателю оригиналы следующих документов на русском языке:</w:t>
      </w:r>
    </w:p>
    <w:p w:rsidR="00287EAA" w:rsidRDefault="00F30363" w:rsidP="00F30363">
      <w:pPr>
        <w:pStyle w:val="afd"/>
        <w:numPr>
          <w:ilvl w:val="2"/>
          <w:numId w:val="7"/>
        </w:numPr>
        <w:tabs>
          <w:tab w:val="left" w:pos="567"/>
          <w:tab w:val="left" w:pos="993"/>
        </w:tabs>
        <w:spacing w:after="0" w:line="17" w:lineRule="atLeast"/>
        <w:ind w:left="0" w:right="40" w:firstLine="0"/>
        <w:jc w:val="both"/>
        <w:rPr>
          <w:rFonts w:ascii="Tinos" w:hAnsi="Tinos" w:cs="Tinos"/>
          <w:highlight w:val="white"/>
        </w:rPr>
      </w:pPr>
      <w:r>
        <w:rPr>
          <w:rFonts w:ascii="Tinos" w:eastAsia="Tinos" w:hAnsi="Tinos" w:cs="Tinos"/>
          <w:highlight w:val="white"/>
        </w:rPr>
        <w:t>Полный комплект технической и эксплуатационной документации,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и материалов</w:t>
      </w:r>
      <w:r>
        <w:rPr>
          <w:rFonts w:ascii="Tinos" w:eastAsia="Tinos" w:hAnsi="Tinos" w:cs="Tinos"/>
          <w:bCs/>
          <w:highlight w:val="white"/>
        </w:rPr>
        <w:t>;</w:t>
      </w:r>
    </w:p>
    <w:p w:rsidR="00287EAA" w:rsidRDefault="00F30363" w:rsidP="00F30363">
      <w:pPr>
        <w:pStyle w:val="afd"/>
        <w:numPr>
          <w:ilvl w:val="2"/>
          <w:numId w:val="7"/>
        </w:numPr>
        <w:tabs>
          <w:tab w:val="left" w:pos="567"/>
          <w:tab w:val="left" w:pos="993"/>
        </w:tabs>
        <w:spacing w:after="0" w:line="17" w:lineRule="atLeast"/>
        <w:ind w:left="0" w:right="40" w:firstLine="0"/>
        <w:jc w:val="both"/>
        <w:rPr>
          <w:rFonts w:ascii="Tinos" w:hAnsi="Tinos" w:cs="Tinos"/>
          <w:highlight w:val="white"/>
        </w:rPr>
      </w:pPr>
      <w:r>
        <w:rPr>
          <w:rFonts w:ascii="Tinos" w:eastAsia="Tinos" w:hAnsi="Tinos" w:cs="Tinos"/>
          <w:highlight w:val="white"/>
        </w:rPr>
        <w:t>Сертификаты/декларации соответствия;</w:t>
      </w:r>
    </w:p>
    <w:p w:rsidR="00287EAA" w:rsidRDefault="00F30363" w:rsidP="00F30363">
      <w:pPr>
        <w:pStyle w:val="afd"/>
        <w:numPr>
          <w:ilvl w:val="2"/>
          <w:numId w:val="7"/>
        </w:numPr>
        <w:tabs>
          <w:tab w:val="left" w:pos="567"/>
          <w:tab w:val="left" w:pos="993"/>
        </w:tabs>
        <w:spacing w:after="0" w:line="17" w:lineRule="atLeast"/>
        <w:ind w:left="0" w:right="40" w:firstLine="0"/>
        <w:jc w:val="both"/>
        <w:rPr>
          <w:rFonts w:ascii="Tinos" w:hAnsi="Tinos" w:cs="Tinos"/>
          <w:highlight w:val="white"/>
        </w:rPr>
      </w:pPr>
      <w:r>
        <w:rPr>
          <w:rFonts w:ascii="Tinos" w:eastAsia="Tinos" w:hAnsi="Tinos" w:cs="Tinos"/>
          <w:highlight w:val="white"/>
        </w:rPr>
        <w:t>Гарантийные свидетельства;</w:t>
      </w:r>
    </w:p>
    <w:p w:rsidR="00287EAA" w:rsidRDefault="00F30363" w:rsidP="00F30363">
      <w:pPr>
        <w:pStyle w:val="afd"/>
        <w:numPr>
          <w:ilvl w:val="2"/>
          <w:numId w:val="7"/>
        </w:numPr>
        <w:tabs>
          <w:tab w:val="left" w:pos="567"/>
          <w:tab w:val="left" w:pos="993"/>
        </w:tabs>
        <w:spacing w:after="0" w:line="17" w:lineRule="atLeast"/>
        <w:ind w:left="0" w:right="40" w:firstLine="0"/>
        <w:jc w:val="both"/>
        <w:rPr>
          <w:rFonts w:ascii="Tinos" w:hAnsi="Tinos" w:cs="Tinos"/>
          <w:highlight w:val="white"/>
        </w:rPr>
      </w:pPr>
      <w:r>
        <w:rPr>
          <w:rFonts w:ascii="Tinos" w:eastAsia="Tinos" w:hAnsi="Tinos" w:cs="Tinos"/>
          <w:highlight w:val="white"/>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287EAA" w:rsidRDefault="00F30363" w:rsidP="00F30363">
      <w:pPr>
        <w:pStyle w:val="afd"/>
        <w:numPr>
          <w:ilvl w:val="2"/>
          <w:numId w:val="7"/>
        </w:numPr>
        <w:tabs>
          <w:tab w:val="left" w:pos="567"/>
          <w:tab w:val="left" w:pos="993"/>
        </w:tabs>
        <w:spacing w:after="0" w:line="17" w:lineRule="atLeast"/>
        <w:ind w:left="0" w:right="40" w:firstLine="0"/>
        <w:jc w:val="both"/>
        <w:rPr>
          <w:rFonts w:ascii="Tinos" w:hAnsi="Tinos" w:cs="Tinos"/>
          <w:highlight w:val="white"/>
        </w:rPr>
      </w:pPr>
      <w:r>
        <w:rPr>
          <w:rFonts w:ascii="Tinos" w:eastAsia="Tinos" w:hAnsi="Tinos" w:cs="Tinos"/>
          <w:highlight w:val="white"/>
        </w:rPr>
        <w:t>Документ, подтверждающий страну происхождения Продукции.</w:t>
      </w:r>
    </w:p>
    <w:p w:rsidR="00287EAA" w:rsidRDefault="00F30363" w:rsidP="00F30363">
      <w:pPr>
        <w:pStyle w:val="afd"/>
        <w:numPr>
          <w:ilvl w:val="1"/>
          <w:numId w:val="7"/>
        </w:numPr>
        <w:tabs>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287EAA" w:rsidRDefault="00F30363">
      <w:pPr>
        <w:pStyle w:val="afd"/>
        <w:widowControl w:val="0"/>
        <w:suppressLineNumbers/>
        <w:tabs>
          <w:tab w:val="left" w:pos="567"/>
        </w:tabs>
        <w:spacing w:after="0" w:line="17" w:lineRule="atLeast"/>
        <w:ind w:left="0" w:right="40"/>
        <w:jc w:val="both"/>
        <w:rPr>
          <w:rFonts w:ascii="Tinos" w:hAnsi="Tinos" w:cs="Tinos"/>
          <w:b/>
          <w:highlight w:val="white"/>
        </w:rPr>
      </w:pPr>
      <w:r>
        <w:rPr>
          <w:rFonts w:ascii="Tinos" w:eastAsia="Tinos" w:hAnsi="Tinos" w:cs="Tinos"/>
          <w:b/>
          <w:highlight w:val="white"/>
        </w:rPr>
        <w:t xml:space="preserve">                                                                5.  Тара и упаковка</w:t>
      </w:r>
    </w:p>
    <w:p w:rsidR="00287EAA" w:rsidRDefault="00F30363" w:rsidP="00F30363">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Продукция должна быть упакована Поставщиком таким образом, чтобы исключить ее порчу, повреждение и (или) уничтожение.</w:t>
      </w:r>
    </w:p>
    <w:p w:rsidR="00287EAA" w:rsidRDefault="00F30363" w:rsidP="00F30363">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highlight w:val="white"/>
        </w:rPr>
      </w:pPr>
      <w:r>
        <w:rPr>
          <w:rFonts w:ascii="Tinos" w:eastAsia="Tinos" w:hAnsi="Tinos" w:cs="Tinos"/>
          <w:sz w:val="22"/>
          <w:szCs w:val="22"/>
          <w:highlight w:val="white"/>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287EAA" w:rsidRDefault="00F30363" w:rsidP="00F30363">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highlight w:val="white"/>
        </w:rPr>
      </w:pPr>
      <w:r>
        <w:rPr>
          <w:rFonts w:ascii="Tinos" w:eastAsia="Tinos" w:hAnsi="Tinos" w:cs="Tinos"/>
          <w:sz w:val="22"/>
          <w:szCs w:val="22"/>
          <w:highlight w:val="white"/>
        </w:rPr>
        <w:t>Стоимость тары и упаковки входит в стоимость Продукции, указанную в Спецификации (Приложение № 1).</w:t>
      </w:r>
    </w:p>
    <w:p w:rsidR="00287EAA" w:rsidRDefault="00F30363" w:rsidP="00F30363">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287EAA" w:rsidRDefault="00F30363" w:rsidP="00F30363">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Ответственность сторон и порядок разрешения споров</w:t>
      </w:r>
    </w:p>
    <w:p w:rsidR="00287EAA" w:rsidRDefault="00F30363" w:rsidP="00F30363">
      <w:pPr>
        <w:pStyle w:val="af2"/>
        <w:numPr>
          <w:ilvl w:val="1"/>
          <w:numId w:val="6"/>
        </w:numPr>
        <w:tabs>
          <w:tab w:val="left" w:pos="0"/>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Поставляемая по настоящему Договору Продукция должна быть свободной от любых прав третьих лиц.</w:t>
      </w:r>
    </w:p>
    <w:p w:rsidR="00287EAA" w:rsidRDefault="00F30363" w:rsidP="00F30363">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287EAA" w:rsidRDefault="00F30363">
      <w:pPr>
        <w:pStyle w:val="af2"/>
        <w:tabs>
          <w:tab w:val="left" w:pos="426"/>
        </w:tabs>
        <w:spacing w:before="0" w:after="0" w:line="17" w:lineRule="atLeast"/>
        <w:ind w:firstLine="0"/>
        <w:rPr>
          <w:rFonts w:ascii="Tinos" w:hAnsi="Tinos" w:cs="Tinos"/>
          <w:sz w:val="22"/>
          <w:szCs w:val="22"/>
          <w:highlight w:val="white"/>
        </w:rPr>
      </w:pPr>
      <w:r>
        <w:rPr>
          <w:rFonts w:ascii="Tinos" w:eastAsia="Tinos" w:hAnsi="Tinos" w:cs="Tinos"/>
          <w:bCs/>
          <w:sz w:val="22"/>
          <w:szCs w:val="22"/>
          <w:highlight w:val="white"/>
        </w:rPr>
        <w:t xml:space="preserve">За непредставление/нарушение сроков представления </w:t>
      </w:r>
      <w:r>
        <w:rPr>
          <w:rFonts w:ascii="Tinos" w:eastAsia="Tinos" w:hAnsi="Tinos" w:cs="Tinos"/>
          <w:sz w:val="22"/>
          <w:szCs w:val="22"/>
          <w:highlight w:val="white"/>
        </w:rPr>
        <w:t>документов, предусмотренных пунктами 4.7.1. – 4.7.4.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287EAA" w:rsidRDefault="00F30363">
      <w:pPr>
        <w:pStyle w:val="af2"/>
        <w:tabs>
          <w:tab w:val="num" w:pos="0"/>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287EAA" w:rsidRDefault="00F30363" w:rsidP="00F30363">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287EAA" w:rsidRDefault="00F30363">
      <w:pPr>
        <w:pStyle w:val="af2"/>
        <w:tabs>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287EAA" w:rsidRDefault="00F30363" w:rsidP="00F30363">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287EAA" w:rsidRDefault="00F30363" w:rsidP="00F30363">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287EAA" w:rsidRDefault="00F30363">
      <w:pPr>
        <w:pStyle w:val="af2"/>
        <w:tabs>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287EAA" w:rsidRDefault="00F30363">
      <w:pPr>
        <w:pStyle w:val="af2"/>
        <w:tabs>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highlight w:val="white"/>
        </w:rPr>
        <w:footnoteReference w:id="3"/>
      </w:r>
      <w:r>
        <w:rPr>
          <w:rFonts w:ascii="Tinos" w:eastAsia="Tinos" w:hAnsi="Tinos" w:cs="Tinos"/>
          <w:sz w:val="22"/>
          <w:szCs w:val="22"/>
          <w:highlight w:val="white"/>
        </w:rPr>
        <w:t>.</w:t>
      </w:r>
    </w:p>
    <w:p w:rsidR="00287EAA" w:rsidRDefault="00F30363" w:rsidP="00F30363">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287EAA" w:rsidRDefault="00F30363" w:rsidP="00F30363">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Уплата пеней и штрафов производится в течение 20 (двадцати) рабочих дней со дня направления соответствующей претензии.</w:t>
      </w:r>
    </w:p>
    <w:p w:rsidR="00287EAA" w:rsidRDefault="00F30363">
      <w:pPr>
        <w:pStyle w:val="af2"/>
        <w:tabs>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 </w:t>
      </w:r>
    </w:p>
    <w:p w:rsidR="00287EAA" w:rsidRDefault="00F30363">
      <w:pPr>
        <w:pStyle w:val="af2"/>
        <w:tabs>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eastAsia="Tinos" w:hAnsi="Tinos" w:cs="Tinos"/>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sz w:val="22"/>
          <w:szCs w:val="22"/>
          <w:highlight w:val="white"/>
        </w:rPr>
        <w:t>.</w:t>
      </w:r>
      <w:r>
        <w:rPr>
          <w:rFonts w:ascii="Tinos" w:eastAsia="Tinos" w:hAnsi="Tinos" w:cs="Tinos"/>
          <w:sz w:val="22"/>
          <w:szCs w:val="22"/>
          <w:highlight w:val="white"/>
          <w:vertAlign w:val="superscript"/>
        </w:rPr>
        <w:footnoteReference w:id="4"/>
      </w:r>
    </w:p>
    <w:p w:rsidR="00287EAA" w:rsidRDefault="00F30363" w:rsidP="00F30363">
      <w:pPr>
        <w:pStyle w:val="af2"/>
        <w:numPr>
          <w:ilvl w:val="1"/>
          <w:numId w:val="6"/>
        </w:numPr>
        <w:tabs>
          <w:tab w:val="left" w:pos="0"/>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287EAA" w:rsidRDefault="00F30363">
      <w:pPr>
        <w:pStyle w:val="af2"/>
        <w:tabs>
          <w:tab w:val="left" w:pos="0"/>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287EAA" w:rsidRDefault="00F30363">
      <w:pPr>
        <w:pStyle w:val="af2"/>
        <w:tabs>
          <w:tab w:val="left" w:pos="0"/>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Стороны договорились, что исполнительный лист получается по месту третейского судопроизводства.</w:t>
      </w:r>
    </w:p>
    <w:p w:rsidR="00287EAA" w:rsidRDefault="00F30363" w:rsidP="00F30363">
      <w:pPr>
        <w:pStyle w:val="af2"/>
        <w:numPr>
          <w:ilvl w:val="1"/>
          <w:numId w:val="6"/>
        </w:numPr>
        <w:tabs>
          <w:tab w:val="left" w:pos="0"/>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Стороны соглашаются, что документы и иные материалы в рамках арбитража могут направляться по следующим адресам электронной почты:</w:t>
      </w:r>
    </w:p>
    <w:p w:rsidR="00287EAA" w:rsidRDefault="00F30363" w:rsidP="00F30363">
      <w:pPr>
        <w:pStyle w:val="af2"/>
        <w:numPr>
          <w:ilvl w:val="0"/>
          <w:numId w:val="17"/>
        </w:numPr>
        <w:tabs>
          <w:tab w:val="left" w:pos="0"/>
          <w:tab w:val="left" w:pos="283"/>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АО «Россети Сибирь Тываэнерго» - </w:t>
      </w:r>
      <w:hyperlink r:id="rId8"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highlight w:val="white"/>
        </w:rPr>
        <w:t xml:space="preserve">; </w:t>
      </w:r>
    </w:p>
    <w:p w:rsidR="00287EAA" w:rsidRDefault="00F30363" w:rsidP="00F30363">
      <w:pPr>
        <w:pStyle w:val="af2"/>
        <w:numPr>
          <w:ilvl w:val="0"/>
          <w:numId w:val="17"/>
        </w:numPr>
        <w:tabs>
          <w:tab w:val="left" w:pos="0"/>
          <w:tab w:val="left" w:pos="283"/>
          <w:tab w:val="left" w:pos="426"/>
        </w:tabs>
        <w:spacing w:before="0" w:after="0" w:line="17" w:lineRule="atLeast"/>
        <w:ind w:left="0" w:firstLine="0"/>
        <w:rPr>
          <w:rFonts w:ascii="Tinos" w:hAnsi="Tinos" w:cs="Tinos"/>
          <w:i/>
          <w:sz w:val="22"/>
          <w:szCs w:val="22"/>
          <w:highlight w:val="white"/>
        </w:rPr>
      </w:pPr>
      <w:r>
        <w:rPr>
          <w:rFonts w:ascii="Tinos" w:eastAsia="Tinos" w:hAnsi="Tinos" w:cs="Tinos"/>
          <w:i/>
          <w:sz w:val="22"/>
          <w:szCs w:val="22"/>
          <w:highlight w:val="white"/>
        </w:rPr>
        <w:t>(наименование Стороны): (адрес электронной почты).</w:t>
      </w:r>
    </w:p>
    <w:p w:rsidR="00287EAA" w:rsidRDefault="00F30363" w:rsidP="00F30363">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287EAA" w:rsidRDefault="00F30363" w:rsidP="00F30363">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287EAA" w:rsidRDefault="00F30363">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287EAA" w:rsidRDefault="00F30363">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287EAA" w:rsidRDefault="00F30363">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4"/>
          <w:rFonts w:ascii="Tinos" w:eastAsia="Tinos" w:hAnsi="Tinos" w:cs="Tinos"/>
          <w:sz w:val="22"/>
          <w:szCs w:val="22"/>
          <w:highlight w:val="white"/>
        </w:rPr>
        <w:footnoteReference w:id="5"/>
      </w:r>
      <w:r>
        <w:rPr>
          <w:rFonts w:ascii="Tinos" w:eastAsia="Tinos" w:hAnsi="Tinos" w:cs="Tinos"/>
          <w:sz w:val="22"/>
          <w:szCs w:val="22"/>
          <w:highlight w:val="white"/>
        </w:rPr>
        <w:t>.</w:t>
      </w:r>
    </w:p>
    <w:p w:rsidR="00287EAA" w:rsidRDefault="00F30363" w:rsidP="00F30363">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6"/>
      </w:r>
    </w:p>
    <w:p w:rsidR="00287EAA" w:rsidRDefault="00F30363">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7"/>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287EAA" w:rsidRDefault="00F30363" w:rsidP="00F30363">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t>Обстоятельства непреодолимой силы</w:t>
      </w:r>
    </w:p>
    <w:p w:rsidR="00287EAA" w:rsidRDefault="00F30363" w:rsidP="00F30363">
      <w:pPr>
        <w:keepNext/>
        <w:numPr>
          <w:ilvl w:val="1"/>
          <w:numId w:val="6"/>
        </w:numPr>
        <w:tabs>
          <w:tab w:val="left" w:pos="426"/>
          <w:tab w:val="num" w:pos="709"/>
          <w:tab w:val="num" w:pos="1440"/>
        </w:tabs>
        <w:spacing w:after="0" w:line="17" w:lineRule="atLeast"/>
        <w:ind w:left="0" w:firstLine="0"/>
        <w:jc w:val="both"/>
        <w:rPr>
          <w:rFonts w:ascii="Tinos" w:hAnsi="Tinos" w:cs="Tinos"/>
          <w:highlight w:val="white"/>
        </w:rPr>
      </w:pPr>
      <w:r>
        <w:rPr>
          <w:rFonts w:ascii="Tinos" w:eastAsia="Tinos" w:hAnsi="Tinos" w:cs="Tinos"/>
          <w:highlight w:val="white"/>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87EAA" w:rsidRDefault="00F30363">
      <w:pPr>
        <w:tabs>
          <w:tab w:val="left" w:pos="426"/>
          <w:tab w:val="num" w:pos="709"/>
        </w:tabs>
        <w:spacing w:after="0" w:line="17" w:lineRule="atLeast"/>
        <w:jc w:val="both"/>
        <w:rPr>
          <w:rFonts w:ascii="Tinos" w:hAnsi="Tinos" w:cs="Tinos"/>
          <w:highlight w:val="white"/>
        </w:rPr>
      </w:pPr>
      <w:r>
        <w:rPr>
          <w:rFonts w:ascii="Tinos" w:eastAsia="Tinos" w:hAnsi="Tinos" w:cs="Tinos"/>
          <w:highlight w:val="white"/>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87EAA" w:rsidRDefault="00F30363" w:rsidP="00F30363">
      <w:pPr>
        <w:pStyle w:val="afd"/>
        <w:numPr>
          <w:ilvl w:val="1"/>
          <w:numId w:val="6"/>
        </w:numPr>
        <w:tabs>
          <w:tab w:val="left" w:pos="426"/>
          <w:tab w:val="num" w:pos="709"/>
        </w:tabs>
        <w:spacing w:after="0" w:line="17" w:lineRule="atLeast"/>
        <w:ind w:left="0" w:firstLine="0"/>
        <w:jc w:val="both"/>
        <w:rPr>
          <w:rFonts w:ascii="Tinos" w:hAnsi="Tinos" w:cs="Tinos"/>
          <w:highlight w:val="white"/>
        </w:rPr>
      </w:pPr>
      <w:r>
        <w:rPr>
          <w:rFonts w:ascii="Tinos" w:eastAsia="Tinos" w:hAnsi="Tinos" w:cs="Tinos"/>
          <w:highlight w:val="white"/>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87EAA" w:rsidRDefault="00F30363" w:rsidP="00F30363">
      <w:pPr>
        <w:keepNext/>
        <w:numPr>
          <w:ilvl w:val="1"/>
          <w:numId w:val="6"/>
        </w:numPr>
        <w:tabs>
          <w:tab w:val="left" w:pos="426"/>
          <w:tab w:val="num" w:pos="709"/>
          <w:tab w:val="num" w:pos="1440"/>
        </w:tabs>
        <w:spacing w:after="0" w:line="17" w:lineRule="atLeast"/>
        <w:ind w:left="0" w:firstLine="0"/>
        <w:jc w:val="both"/>
        <w:rPr>
          <w:rFonts w:ascii="Tinos" w:hAnsi="Tinos" w:cs="Tinos"/>
          <w:highlight w:val="white"/>
        </w:rPr>
      </w:pPr>
      <w:r>
        <w:rPr>
          <w:rFonts w:ascii="Tinos" w:eastAsia="Tinos" w:hAnsi="Tinos" w:cs="Tinos"/>
          <w:highlight w:val="white"/>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87EAA" w:rsidRDefault="00F30363">
      <w:pPr>
        <w:tabs>
          <w:tab w:val="left" w:pos="426"/>
          <w:tab w:val="num" w:pos="709"/>
        </w:tabs>
        <w:spacing w:after="0" w:line="17" w:lineRule="atLeast"/>
        <w:jc w:val="both"/>
        <w:rPr>
          <w:rFonts w:ascii="Tinos" w:hAnsi="Tinos" w:cs="Tinos"/>
          <w:highlight w:val="white"/>
        </w:rPr>
      </w:pPr>
      <w:r>
        <w:rPr>
          <w:rFonts w:ascii="Tinos" w:eastAsia="Tinos" w:hAnsi="Tinos" w:cs="Tinos"/>
          <w:highlight w:val="white"/>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87EAA" w:rsidRDefault="00F30363" w:rsidP="00F30363">
      <w:pPr>
        <w:pStyle w:val="afd"/>
        <w:keepNext/>
        <w:numPr>
          <w:ilvl w:val="0"/>
          <w:numId w:val="6"/>
        </w:numPr>
        <w:tabs>
          <w:tab w:val="left" w:pos="283"/>
          <w:tab w:val="left" w:pos="567"/>
        </w:tabs>
        <w:spacing w:after="0" w:line="17" w:lineRule="atLeast"/>
        <w:ind w:left="0" w:firstLine="0"/>
        <w:jc w:val="center"/>
        <w:rPr>
          <w:rFonts w:ascii="Tinos" w:hAnsi="Tinos" w:cs="Tinos"/>
          <w:b/>
          <w:bCs/>
          <w:highlight w:val="white"/>
        </w:rPr>
      </w:pPr>
      <w:r>
        <w:rPr>
          <w:rFonts w:ascii="Tinos" w:eastAsia="Tinos" w:hAnsi="Tinos" w:cs="Tinos"/>
          <w:b/>
          <w:bCs/>
          <w:highlight w:val="white"/>
        </w:rPr>
        <w:t>Антикоррупционная оговорка</w:t>
      </w:r>
    </w:p>
    <w:p w:rsidR="00287EAA" w:rsidRDefault="00F30363" w:rsidP="00F30363">
      <w:pPr>
        <w:pStyle w:val="afd"/>
        <w:numPr>
          <w:ilvl w:val="1"/>
          <w:numId w:val="6"/>
        </w:numPr>
        <w:tabs>
          <w:tab w:val="left" w:pos="426"/>
        </w:tabs>
        <w:spacing w:after="0" w:line="17" w:lineRule="atLeast"/>
        <w:ind w:left="0" w:firstLine="0"/>
        <w:jc w:val="both"/>
        <w:rPr>
          <w:rFonts w:ascii="Tinos" w:hAnsi="Tinos" w:cs="Tinos"/>
          <w:highlight w:val="white"/>
        </w:rPr>
      </w:pPr>
      <w:r>
        <w:rPr>
          <w:rFonts w:ascii="Tinos" w:eastAsia="Tinos" w:hAnsi="Tinos" w:cs="Tinos"/>
          <w:highlight w:val="white"/>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7EAA" w:rsidRDefault="00F30363" w:rsidP="00F30363">
      <w:pPr>
        <w:pStyle w:val="afd"/>
        <w:numPr>
          <w:ilvl w:val="1"/>
          <w:numId w:val="6"/>
        </w:numPr>
        <w:tabs>
          <w:tab w:val="left" w:pos="426"/>
        </w:tabs>
        <w:spacing w:after="0" w:line="17" w:lineRule="atLeast"/>
        <w:ind w:left="0" w:firstLine="0"/>
        <w:jc w:val="both"/>
        <w:rPr>
          <w:rFonts w:ascii="Tinos" w:hAnsi="Tinos" w:cs="Tinos"/>
          <w:highlight w:val="white"/>
        </w:rPr>
      </w:pPr>
      <w:r>
        <w:rPr>
          <w:rFonts w:ascii="Tinos" w:eastAsia="Tinos" w:hAnsi="Tinos" w:cs="Tinos"/>
          <w:highlight w:val="white"/>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highlight w:val="white"/>
          </w:rPr>
          <w:t>http://www.tuvaenergo.ru/buy/corruption.php</w:t>
        </w:r>
      </w:hyperlink>
      <w:r>
        <w:rPr>
          <w:rFonts w:ascii="Tinos" w:eastAsia="Tinos" w:hAnsi="Tinos" w:cs="Tinos"/>
          <w:highlight w:val="white"/>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287EAA" w:rsidRDefault="00F30363" w:rsidP="00F30363">
      <w:pPr>
        <w:pStyle w:val="afd"/>
        <w:numPr>
          <w:ilvl w:val="1"/>
          <w:numId w:val="6"/>
        </w:numPr>
        <w:tabs>
          <w:tab w:val="left" w:pos="426"/>
        </w:tabs>
        <w:spacing w:after="0" w:line="17" w:lineRule="atLeast"/>
        <w:ind w:left="0" w:firstLine="0"/>
        <w:jc w:val="both"/>
        <w:rPr>
          <w:rFonts w:ascii="Tinos" w:hAnsi="Tinos" w:cs="Tinos"/>
          <w:highlight w:val="white"/>
        </w:rPr>
      </w:pPr>
      <w:r>
        <w:rPr>
          <w:rFonts w:ascii="Tinos" w:eastAsia="Tinos" w:hAnsi="Tinos" w:cs="Tinos"/>
          <w:highlight w:val="white"/>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287EAA" w:rsidRDefault="00F30363">
      <w:pPr>
        <w:pStyle w:val="afd"/>
        <w:tabs>
          <w:tab w:val="left" w:pos="426"/>
        </w:tabs>
        <w:spacing w:after="0" w:line="17" w:lineRule="atLeast"/>
        <w:ind w:left="0"/>
        <w:jc w:val="both"/>
        <w:rPr>
          <w:rFonts w:ascii="Tinos" w:hAnsi="Tinos" w:cs="Tinos"/>
          <w:highlight w:val="white"/>
        </w:rPr>
      </w:pPr>
      <w:r>
        <w:rPr>
          <w:rFonts w:ascii="Tinos" w:eastAsia="Tinos" w:hAnsi="Tinos" w:cs="Tinos"/>
          <w:highlight w:val="whit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287EAA" w:rsidRDefault="00F30363" w:rsidP="00F30363">
      <w:pPr>
        <w:pStyle w:val="afd"/>
        <w:numPr>
          <w:ilvl w:val="1"/>
          <w:numId w:val="6"/>
        </w:numPr>
        <w:tabs>
          <w:tab w:val="left" w:pos="426"/>
        </w:tabs>
        <w:spacing w:after="0" w:line="17" w:lineRule="atLeast"/>
        <w:ind w:left="0" w:firstLine="0"/>
        <w:jc w:val="both"/>
        <w:rPr>
          <w:rFonts w:ascii="Tinos" w:hAnsi="Tinos" w:cs="Tinos"/>
          <w:highlight w:val="white"/>
        </w:rPr>
      </w:pPr>
      <w:r>
        <w:rPr>
          <w:rFonts w:ascii="Tinos" w:eastAsia="Tinos" w:hAnsi="Tinos" w:cs="Tinos"/>
          <w:highlight w:val="white"/>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287EAA" w:rsidRDefault="00F30363">
      <w:pPr>
        <w:pStyle w:val="afd"/>
        <w:tabs>
          <w:tab w:val="left" w:pos="426"/>
        </w:tabs>
        <w:spacing w:after="0" w:line="17" w:lineRule="atLeast"/>
        <w:ind w:left="0"/>
        <w:jc w:val="both"/>
        <w:rPr>
          <w:rFonts w:ascii="Tinos" w:hAnsi="Tinos" w:cs="Tinos"/>
          <w:highlight w:val="white"/>
        </w:rPr>
      </w:pPr>
      <w:r>
        <w:rPr>
          <w:rFonts w:ascii="Tinos" w:eastAsia="Tinos" w:hAnsi="Tinos" w:cs="Tinos"/>
          <w:highlight w:val="white"/>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287EAA" w:rsidRDefault="00F30363" w:rsidP="00F30363">
      <w:pPr>
        <w:pStyle w:val="afd"/>
        <w:numPr>
          <w:ilvl w:val="1"/>
          <w:numId w:val="6"/>
        </w:numPr>
        <w:tabs>
          <w:tab w:val="left" w:pos="426"/>
        </w:tabs>
        <w:spacing w:after="0" w:line="17" w:lineRule="atLeast"/>
        <w:ind w:left="0" w:firstLine="0"/>
        <w:jc w:val="both"/>
        <w:rPr>
          <w:rFonts w:ascii="Tinos" w:hAnsi="Tinos" w:cs="Tinos"/>
          <w:highlight w:val="white"/>
        </w:rPr>
      </w:pPr>
      <w:r>
        <w:rPr>
          <w:rFonts w:ascii="Tinos" w:eastAsia="Tinos" w:hAnsi="Tinos" w:cs="Tinos"/>
          <w:highlight w:val="white"/>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87EAA" w:rsidRDefault="00F30363" w:rsidP="00F30363">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 xml:space="preserve"> Конфиденциальность</w:t>
      </w:r>
    </w:p>
    <w:p w:rsidR="00287EAA" w:rsidRDefault="00F30363" w:rsidP="00F30363">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287EAA" w:rsidRDefault="00F30363" w:rsidP="00F30363">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287EAA" w:rsidRDefault="00F30363" w:rsidP="00F30363">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287EAA" w:rsidRDefault="00F30363" w:rsidP="00F30363">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Любой ущерб, причиненный Стороне несоблюдением требований раздела 10. настоящего Договора, подлежит полному возмещению виновной Стороной.</w:t>
      </w:r>
    </w:p>
    <w:p w:rsidR="00287EAA" w:rsidRDefault="00F30363" w:rsidP="00F30363">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287EAA" w:rsidRDefault="00F30363" w:rsidP="00F3036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Уступка права требования</w:t>
      </w:r>
      <w:r>
        <w:rPr>
          <w:rStyle w:val="af4"/>
          <w:rFonts w:ascii="Tinos" w:eastAsia="Tinos" w:hAnsi="Tinos" w:cs="Tinos"/>
          <w:b/>
          <w:highlight w:val="white"/>
        </w:rPr>
        <w:footnoteReference w:id="8"/>
      </w:r>
    </w:p>
    <w:p w:rsidR="00287EAA" w:rsidRDefault="00F30363">
      <w:pPr>
        <w:widowControl w:val="0"/>
        <w:suppressLineNumbers/>
        <w:tabs>
          <w:tab w:val="left" w:pos="567"/>
        </w:tabs>
        <w:spacing w:after="0" w:line="17" w:lineRule="atLeast"/>
        <w:ind w:right="40"/>
        <w:jc w:val="both"/>
        <w:rPr>
          <w:rFonts w:ascii="Tinos" w:hAnsi="Tinos" w:cs="Tinos"/>
          <w:highlight w:val="white"/>
        </w:rPr>
      </w:pPr>
      <w:r>
        <w:rPr>
          <w:rFonts w:ascii="Tinos" w:eastAsia="Tinos" w:hAnsi="Tinos" w:cs="Tinos"/>
          <w:highlight w:val="white"/>
        </w:rPr>
        <w:t>11.1.</w:t>
      </w:r>
      <w:r>
        <w:rPr>
          <w:rFonts w:ascii="Tinos" w:eastAsia="Tinos" w:hAnsi="Tinos" w:cs="Tinos"/>
          <w:highlight w:val="white"/>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287EAA" w:rsidRDefault="00F30363">
      <w:pPr>
        <w:widowControl w:val="0"/>
        <w:suppressLineNumbers/>
        <w:tabs>
          <w:tab w:val="left" w:pos="567"/>
        </w:tabs>
        <w:spacing w:after="0" w:line="17" w:lineRule="atLeast"/>
        <w:ind w:right="40"/>
        <w:jc w:val="both"/>
        <w:rPr>
          <w:rFonts w:ascii="Tinos" w:hAnsi="Tinos" w:cs="Tinos"/>
          <w:highlight w:val="white"/>
        </w:rPr>
      </w:pPr>
      <w:r>
        <w:rPr>
          <w:rFonts w:ascii="Tinos" w:eastAsia="Tinos" w:hAnsi="Tinos" w:cs="Tinos"/>
          <w:highlight w:val="white"/>
        </w:rPr>
        <w:t>11.2.</w:t>
      </w:r>
      <w:r>
        <w:rPr>
          <w:rFonts w:ascii="Tinos" w:eastAsia="Tinos" w:hAnsi="Tinos" w:cs="Tinos"/>
          <w:highlight w:val="white"/>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287EAA" w:rsidRDefault="00F30363">
      <w:pPr>
        <w:widowControl w:val="0"/>
        <w:suppressLineNumbers/>
        <w:tabs>
          <w:tab w:val="left" w:pos="567"/>
        </w:tabs>
        <w:spacing w:after="0" w:line="17" w:lineRule="atLeast"/>
        <w:ind w:right="40"/>
        <w:jc w:val="both"/>
        <w:rPr>
          <w:rFonts w:ascii="Tinos" w:hAnsi="Tinos" w:cs="Tinos"/>
          <w:highlight w:val="white"/>
        </w:rPr>
      </w:pPr>
      <w:r>
        <w:rPr>
          <w:rFonts w:ascii="Tinos" w:eastAsia="Tinos" w:hAnsi="Tinos" w:cs="Tinos"/>
          <w:highlight w:val="white"/>
        </w:rPr>
        <w:t>11.3.</w:t>
      </w:r>
      <w:r>
        <w:rPr>
          <w:rFonts w:ascii="Tinos" w:eastAsia="Tinos" w:hAnsi="Tinos" w:cs="Tinos"/>
          <w:highlight w:val="white"/>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287EAA" w:rsidRDefault="00F30363">
      <w:pPr>
        <w:widowControl w:val="0"/>
        <w:suppressLineNumbers/>
        <w:tabs>
          <w:tab w:val="left" w:pos="567"/>
        </w:tabs>
        <w:spacing w:after="0" w:line="17" w:lineRule="atLeast"/>
        <w:ind w:right="40"/>
        <w:jc w:val="both"/>
        <w:rPr>
          <w:rFonts w:ascii="Tinos" w:hAnsi="Tinos" w:cs="Tinos"/>
          <w:highlight w:val="white"/>
        </w:rPr>
      </w:pPr>
      <w:r>
        <w:rPr>
          <w:rFonts w:ascii="Tinos" w:eastAsia="Tinos" w:hAnsi="Tinos" w:cs="Tinos"/>
          <w:highlight w:val="white"/>
        </w:rPr>
        <w:t>11.4.</w:t>
      </w:r>
      <w:r>
        <w:rPr>
          <w:rFonts w:ascii="Tinos" w:eastAsia="Tinos" w:hAnsi="Tinos" w:cs="Tinos"/>
          <w:highlight w:val="white"/>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highlight w:val="white"/>
          </w:rPr>
          <w:t>cfd@rosseti.ru</w:t>
        </w:r>
      </w:hyperlink>
      <w:r>
        <w:rPr>
          <w:rFonts w:ascii="Tinos" w:eastAsia="Tinos" w:hAnsi="Tinos" w:cs="Tinos"/>
          <w:highlight w:val="white"/>
        </w:rPr>
        <w:t>.</w:t>
      </w:r>
    </w:p>
    <w:p w:rsidR="00287EAA" w:rsidRDefault="00F30363" w:rsidP="00F3036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Толкование договора</w:t>
      </w:r>
    </w:p>
    <w:p w:rsidR="00287EAA" w:rsidRDefault="00F30363" w:rsidP="00F30363">
      <w:pPr>
        <w:pStyle w:val="af2"/>
        <w:numPr>
          <w:ilvl w:val="1"/>
          <w:numId w:val="6"/>
        </w:numPr>
        <w:tabs>
          <w:tab w:val="num"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87EAA" w:rsidRDefault="00F30363" w:rsidP="00F30363">
      <w:pPr>
        <w:pStyle w:val="af2"/>
        <w:numPr>
          <w:ilvl w:val="1"/>
          <w:numId w:val="6"/>
        </w:numPr>
        <w:tabs>
          <w:tab w:val="num"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Настоящий Договор в соответствии со ст. 431 ГК РФ подлежит толкованию с учетом буквального значения содержащихся в нем слов и выражений.</w:t>
      </w:r>
    </w:p>
    <w:p w:rsidR="00287EAA" w:rsidRDefault="00F30363" w:rsidP="00F3036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Особые условия</w:t>
      </w:r>
    </w:p>
    <w:p w:rsidR="00287EAA" w:rsidRDefault="00F30363" w:rsidP="00F30363">
      <w:pPr>
        <w:pStyle w:val="af2"/>
        <w:numPr>
          <w:ilvl w:val="1"/>
          <w:numId w:val="6"/>
        </w:numPr>
        <w:tabs>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обязуется предоставлять Покупателю:</w:t>
      </w:r>
    </w:p>
    <w:p w:rsidR="00287EAA" w:rsidRDefault="00F30363" w:rsidP="00F30363">
      <w:pPr>
        <w:pStyle w:val="afd"/>
        <w:numPr>
          <w:ilvl w:val="0"/>
          <w:numId w:val="10"/>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highlight w:val="white"/>
          </w:rPr>
          <w:t>olimto@tv.rosseti-sib.ru</w:t>
        </w:r>
      </w:hyperlink>
      <w:r>
        <w:rPr>
          <w:rFonts w:ascii="Tinos" w:eastAsia="Tinos" w:hAnsi="Tinos" w:cs="Tinos"/>
          <w:highlight w:val="white"/>
        </w:rPr>
        <w:t>;</w:t>
      </w:r>
    </w:p>
    <w:p w:rsidR="00287EAA" w:rsidRDefault="00F30363" w:rsidP="00F30363">
      <w:pPr>
        <w:pStyle w:val="afd"/>
        <w:numPr>
          <w:ilvl w:val="0"/>
          <w:numId w:val="10"/>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highlight w:val="white"/>
          </w:rPr>
          <w:t>olimto@tv.rosseti-sib.ru</w:t>
        </w:r>
      </w:hyperlink>
      <w:r>
        <w:rPr>
          <w:rFonts w:ascii="Tinos" w:eastAsia="Tinos" w:hAnsi="Tinos" w:cs="Tinos"/>
          <w:highlight w:val="white"/>
        </w:rPr>
        <w:t>.</w:t>
      </w:r>
    </w:p>
    <w:p w:rsidR="00287EAA" w:rsidRDefault="00F30363">
      <w:pPr>
        <w:tabs>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highlight w:val="white"/>
          </w:rPr>
          <w:t>olimto@tv.rosseti-sib.ru</w:t>
        </w:r>
      </w:hyperlink>
      <w:r>
        <w:rPr>
          <w:rFonts w:ascii="Tinos" w:eastAsia="Tinos" w:hAnsi="Tinos" w:cs="Tinos"/>
          <w:highlight w:val="white"/>
        </w:rPr>
        <w:t xml:space="preserve">. </w:t>
      </w:r>
    </w:p>
    <w:p w:rsidR="00287EAA" w:rsidRDefault="00F30363">
      <w:pPr>
        <w:spacing w:after="0" w:line="17" w:lineRule="atLeast"/>
        <w:ind w:right="40"/>
        <w:jc w:val="both"/>
        <w:rPr>
          <w:rFonts w:ascii="Tinos" w:hAnsi="Tinos" w:cs="Tinos"/>
          <w:highlight w:val="white"/>
        </w:rPr>
      </w:pPr>
      <w:r>
        <w:rPr>
          <w:rFonts w:ascii="Tinos" w:eastAsia="Tinos" w:hAnsi="Tinos" w:cs="Tinos"/>
          <w:highlight w:val="white"/>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287EAA" w:rsidRDefault="00F30363" w:rsidP="00F30363">
      <w:pPr>
        <w:pStyle w:val="af2"/>
        <w:numPr>
          <w:ilvl w:val="1"/>
          <w:numId w:val="6"/>
        </w:numPr>
        <w:tabs>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highlight w:val="white"/>
          <w:lang w:eastAsia="en-US"/>
        </w:rPr>
        <w:t>письменно уведомив об этом Поставщика</w:t>
      </w:r>
      <w:r>
        <w:rPr>
          <w:rFonts w:ascii="Tinos" w:eastAsia="Tinos" w:hAnsi="Tinos" w:cs="Tinos"/>
          <w:sz w:val="22"/>
          <w:szCs w:val="22"/>
          <w:highlight w:val="white"/>
        </w:rPr>
        <w:t xml:space="preserve">. </w:t>
      </w:r>
      <w:r>
        <w:rPr>
          <w:rFonts w:ascii="Tinos" w:eastAsia="Tinos" w:hAnsi="Tinos" w:cs="Tinos"/>
          <w:spacing w:val="-4"/>
          <w:sz w:val="22"/>
          <w:szCs w:val="22"/>
          <w:highlight w:val="white"/>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287EAA" w:rsidRDefault="00F30363" w:rsidP="00F30363">
      <w:pPr>
        <w:pStyle w:val="af2"/>
        <w:numPr>
          <w:ilvl w:val="1"/>
          <w:numId w:val="6"/>
        </w:numPr>
        <w:tabs>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гарантирует, что:</w:t>
      </w:r>
    </w:p>
    <w:p w:rsidR="00287EAA" w:rsidRDefault="00F30363" w:rsidP="00F3036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зарегистрирован в ЕГРЮЛ надлежащим образом;</w:t>
      </w:r>
    </w:p>
    <w:p w:rsidR="00287EAA" w:rsidRDefault="00F30363" w:rsidP="00F3036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87EAA" w:rsidRDefault="00F30363" w:rsidP="00F30363">
      <w:pPr>
        <w:pStyle w:val="afd"/>
        <w:widowControl w:val="0"/>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287EAA" w:rsidRDefault="00F30363" w:rsidP="00F3036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287EAA" w:rsidRDefault="00F30363" w:rsidP="00F3036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87EAA" w:rsidRDefault="00F30363" w:rsidP="00F3036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87EAA" w:rsidRDefault="00F30363" w:rsidP="00F3036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87EAA" w:rsidRDefault="00F30363" w:rsidP="00F3036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87EAA" w:rsidRDefault="00F30363" w:rsidP="00F3036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87EAA" w:rsidRDefault="00F30363" w:rsidP="00F3036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287EAA" w:rsidRDefault="00F30363" w:rsidP="00F3036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своевременно и в полном объеме уплачивает налоги, сборы и страховые взносы;</w:t>
      </w:r>
    </w:p>
    <w:p w:rsidR="00287EAA" w:rsidRDefault="00F30363" w:rsidP="00F3036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отражает в налоговой отчетности по НДС все суммы НДС, предъявленные Покупателю;</w:t>
      </w:r>
    </w:p>
    <w:p w:rsidR="00287EAA" w:rsidRDefault="00F30363" w:rsidP="00F30363">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лица, подписывающие от его имени первичные документы и счета-фактуры, имеют на это все необходимые полномочия и доверенности.</w:t>
      </w:r>
    </w:p>
    <w:p w:rsidR="00287EAA" w:rsidRDefault="00F30363">
      <w:pPr>
        <w:pStyle w:val="af2"/>
        <w:tabs>
          <w:tab w:val="num"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13.4. В качестве подтверждения заверений и гарантий, указанных в п. 12.3.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287EAA" w:rsidRDefault="00F30363">
      <w:pPr>
        <w:pStyle w:val="af2"/>
        <w:tabs>
          <w:tab w:val="num"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287EAA" w:rsidRDefault="00F30363">
      <w:pPr>
        <w:tabs>
          <w:tab w:val="left" w:pos="283"/>
          <w:tab w:val="left" w:pos="567"/>
        </w:tabs>
        <w:spacing w:after="0" w:line="17" w:lineRule="atLeast"/>
        <w:ind w:right="40"/>
        <w:jc w:val="both"/>
        <w:rPr>
          <w:rFonts w:ascii="Tinos" w:hAnsi="Tinos" w:cs="Tinos"/>
          <w:highlight w:val="white"/>
        </w:rPr>
      </w:pPr>
      <w:r>
        <w:rPr>
          <w:rFonts w:ascii="Tinos" w:eastAsia="Tinos" w:hAnsi="Tinos" w:cs="Tinos"/>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287EAA" w:rsidRDefault="00F30363">
      <w:pPr>
        <w:pStyle w:val="af2"/>
        <w:tabs>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13.5. Если Поставщик нарушит гарантии (любую одну, несколько или все вместе), указанные в п. 13.3. настоящего Договора, и это повлечет:</w:t>
      </w:r>
    </w:p>
    <w:p w:rsidR="00287EAA" w:rsidRDefault="00F30363" w:rsidP="00F30363">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nos" w:hAnsi="Tinos" w:cs="Tinos"/>
          <w:highlight w:val="white"/>
        </w:rPr>
      </w:pPr>
      <w:r>
        <w:rPr>
          <w:rFonts w:ascii="Tinos" w:eastAsia="Tinos" w:hAnsi="Tinos" w:cs="Tinos"/>
          <w:highlight w:val="white"/>
        </w:rPr>
        <w:t xml:space="preserve">предъявление налоговыми органами требований к </w:t>
      </w:r>
      <w:r>
        <w:rPr>
          <w:rFonts w:ascii="Tinos" w:eastAsia="Tinos" w:hAnsi="Tinos" w:cs="Tinos"/>
          <w:spacing w:val="-2"/>
          <w:highlight w:val="white"/>
        </w:rPr>
        <w:t>Покупателю</w:t>
      </w:r>
      <w:r>
        <w:rPr>
          <w:rFonts w:ascii="Tinos" w:eastAsia="Tinos" w:hAnsi="Tinos" w:cs="Tinos"/>
          <w:highlight w:val="white"/>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87EAA" w:rsidRDefault="00F30363" w:rsidP="00F30363">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nos" w:hAnsi="Tinos" w:cs="Tinos"/>
          <w:highlight w:val="white"/>
        </w:rPr>
      </w:pPr>
      <w:r>
        <w:rPr>
          <w:rFonts w:ascii="Tinos" w:eastAsia="Tinos" w:hAnsi="Tinos" w:cs="Tinos"/>
          <w:highlight w:val="white"/>
        </w:rPr>
        <w:t xml:space="preserve">предъявление третьими лицами, купившими у </w:t>
      </w:r>
      <w:r>
        <w:rPr>
          <w:rFonts w:ascii="Tinos" w:eastAsia="Tinos" w:hAnsi="Tinos" w:cs="Tinos"/>
          <w:spacing w:val="-2"/>
          <w:highlight w:val="white"/>
        </w:rPr>
        <w:t>Покупателя</w:t>
      </w:r>
      <w:r>
        <w:rPr>
          <w:rFonts w:ascii="Tinos" w:eastAsia="Tinos" w:hAnsi="Tinos" w:cs="Tinos"/>
          <w:highlight w:val="white"/>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highlight w:val="white"/>
        </w:rPr>
        <w:t>Покупателю</w:t>
      </w:r>
      <w:r>
        <w:rPr>
          <w:rFonts w:ascii="Tinos" w:eastAsia="Tinos" w:hAnsi="Tinos" w:cs="Tinos"/>
          <w:highlight w:val="white"/>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287EAA" w:rsidRDefault="00F30363">
      <w:pPr>
        <w:widowControl w:val="0"/>
        <w:tabs>
          <w:tab w:val="left" w:pos="283"/>
          <w:tab w:val="left" w:pos="426"/>
          <w:tab w:val="left" w:pos="567"/>
          <w:tab w:val="left" w:pos="1276"/>
        </w:tabs>
        <w:spacing w:after="0" w:line="17" w:lineRule="atLeast"/>
        <w:jc w:val="both"/>
        <w:rPr>
          <w:rFonts w:ascii="Tinos" w:hAnsi="Tinos" w:cs="Tinos"/>
          <w:highlight w:val="white"/>
        </w:rPr>
      </w:pPr>
      <w:r>
        <w:rPr>
          <w:rFonts w:ascii="Tinos" w:eastAsia="Tinos" w:hAnsi="Tinos" w:cs="Tinos"/>
          <w:highlight w:val="white"/>
        </w:rPr>
        <w:t xml:space="preserve">то </w:t>
      </w:r>
      <w:r>
        <w:rPr>
          <w:rFonts w:ascii="Tinos" w:eastAsia="Tinos" w:hAnsi="Tinos" w:cs="Tinos"/>
          <w:spacing w:val="-2"/>
          <w:highlight w:val="white"/>
        </w:rPr>
        <w:t>Поставщик</w:t>
      </w:r>
      <w:r>
        <w:rPr>
          <w:rFonts w:ascii="Tinos" w:eastAsia="Tinos" w:hAnsi="Tinos" w:cs="Tinos"/>
          <w:highlight w:val="white"/>
        </w:rPr>
        <w:t xml:space="preserve"> обязуется возместить </w:t>
      </w:r>
      <w:r>
        <w:rPr>
          <w:rFonts w:ascii="Tinos" w:eastAsia="Tinos" w:hAnsi="Tinos" w:cs="Tinos"/>
          <w:spacing w:val="-2"/>
          <w:highlight w:val="white"/>
        </w:rPr>
        <w:t>Покупателю</w:t>
      </w:r>
      <w:r>
        <w:rPr>
          <w:rFonts w:ascii="Tinos" w:eastAsia="Tinos" w:hAnsi="Tinos" w:cs="Tinos"/>
          <w:highlight w:val="white"/>
        </w:rPr>
        <w:t xml:space="preserve"> убытки, который последний понес вследствие таких нарушений. </w:t>
      </w:r>
    </w:p>
    <w:p w:rsidR="00287EAA" w:rsidRDefault="00F30363">
      <w:pPr>
        <w:pStyle w:val="af2"/>
        <w:tabs>
          <w:tab w:val="left" w:pos="567"/>
        </w:tabs>
        <w:spacing w:before="0" w:after="0" w:line="17" w:lineRule="atLeast"/>
        <w:ind w:firstLine="0"/>
        <w:rPr>
          <w:rFonts w:ascii="Tinos" w:hAnsi="Tinos" w:cs="Tinos"/>
          <w:sz w:val="22"/>
          <w:szCs w:val="22"/>
          <w:highlight w:val="white"/>
        </w:rPr>
      </w:pPr>
      <w:r>
        <w:rPr>
          <w:rFonts w:ascii="Tinos" w:eastAsia="Tinos" w:hAnsi="Tinos" w:cs="Tinos"/>
          <w:spacing w:val="-2"/>
          <w:sz w:val="22"/>
          <w:szCs w:val="22"/>
          <w:highlight w:val="white"/>
        </w:rPr>
        <w:t>13.6. Поставщик</w:t>
      </w:r>
      <w:r>
        <w:rPr>
          <w:rFonts w:ascii="Tinos" w:eastAsia="Tinos" w:hAnsi="Tinos" w:cs="Tinos"/>
          <w:sz w:val="22"/>
          <w:szCs w:val="22"/>
          <w:highlight w:val="white"/>
        </w:rPr>
        <w:t xml:space="preserve"> в соответствии со ст. 406.1 Гражданского кодекса Российской Федерации возмещает </w:t>
      </w:r>
      <w:r>
        <w:rPr>
          <w:rFonts w:ascii="Tinos" w:eastAsia="Tinos" w:hAnsi="Tinos" w:cs="Tinos"/>
          <w:spacing w:val="-2"/>
          <w:sz w:val="22"/>
          <w:szCs w:val="22"/>
          <w:highlight w:val="white"/>
        </w:rPr>
        <w:t xml:space="preserve">Покупателю </w:t>
      </w:r>
      <w:r>
        <w:rPr>
          <w:rFonts w:ascii="Tinos" w:eastAsia="Tinos" w:hAnsi="Tinos" w:cs="Tinos"/>
          <w:sz w:val="22"/>
          <w:szCs w:val="22"/>
          <w:highlight w:val="white"/>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highlight w:val="white"/>
        </w:rPr>
        <w:t>Поставщика</w:t>
      </w:r>
      <w:r>
        <w:rPr>
          <w:rFonts w:ascii="Tinos" w:eastAsia="Tinos" w:hAnsi="Tinos" w:cs="Tinos"/>
          <w:sz w:val="22"/>
          <w:szCs w:val="22"/>
          <w:highlight w:val="white"/>
        </w:rPr>
        <w:t xml:space="preserve"> возместить имущественные потери.</w:t>
      </w:r>
    </w:p>
    <w:p w:rsidR="00287EAA" w:rsidRDefault="00287EAA">
      <w:pPr>
        <w:pStyle w:val="af2"/>
        <w:tabs>
          <w:tab w:val="left" w:pos="567"/>
        </w:tabs>
        <w:spacing w:before="0" w:after="0" w:line="17" w:lineRule="atLeast"/>
        <w:rPr>
          <w:rFonts w:ascii="Tinos" w:hAnsi="Tinos" w:cs="Tinos"/>
          <w:sz w:val="22"/>
          <w:szCs w:val="22"/>
          <w:highlight w:val="white"/>
        </w:rPr>
      </w:pPr>
    </w:p>
    <w:p w:rsidR="00287EAA" w:rsidRDefault="00F30363" w:rsidP="00F3036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Заключительные положения</w:t>
      </w:r>
    </w:p>
    <w:p w:rsidR="00287EAA" w:rsidRDefault="00F30363" w:rsidP="00F30363">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Ответственный представитель за согласование всех вопросов по настоящему Договору: </w:t>
      </w:r>
    </w:p>
    <w:p w:rsidR="00287EAA" w:rsidRDefault="00F30363">
      <w:pPr>
        <w:pStyle w:val="af"/>
        <w:widowControl w:val="0"/>
        <w:suppressLineNumbers/>
        <w:tabs>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со стороны Поставщика – _______, тел.: _______, </w:t>
      </w:r>
      <w:r>
        <w:rPr>
          <w:rFonts w:ascii="Tinos" w:eastAsia="Tinos" w:hAnsi="Tinos" w:cs="Tinos"/>
          <w:sz w:val="22"/>
          <w:szCs w:val="22"/>
          <w:highlight w:val="white"/>
          <w:lang w:val="en-US"/>
        </w:rPr>
        <w:t>e</w:t>
      </w:r>
      <w:r>
        <w:rPr>
          <w:rFonts w:ascii="Tinos" w:eastAsia="Tinos" w:hAnsi="Tinos" w:cs="Tinos"/>
          <w:sz w:val="22"/>
          <w:szCs w:val="22"/>
          <w:highlight w:val="white"/>
        </w:rPr>
        <w:t>-</w:t>
      </w:r>
      <w:r>
        <w:rPr>
          <w:rFonts w:ascii="Tinos" w:eastAsia="Tinos" w:hAnsi="Tinos" w:cs="Tinos"/>
          <w:sz w:val="22"/>
          <w:szCs w:val="22"/>
          <w:highlight w:val="white"/>
          <w:lang w:val="en-US"/>
        </w:rPr>
        <w:t>mail</w:t>
      </w:r>
      <w:r>
        <w:rPr>
          <w:rFonts w:ascii="Tinos" w:eastAsia="Tinos" w:hAnsi="Tinos" w:cs="Tinos"/>
          <w:sz w:val="22"/>
          <w:szCs w:val="22"/>
          <w:highlight w:val="white"/>
        </w:rPr>
        <w:t>: ______.</w:t>
      </w:r>
      <w:r>
        <w:rPr>
          <w:rFonts w:ascii="Tinos" w:eastAsiaTheme="minorEastAsia" w:hAnsi="Tinos" w:cs="Tinos"/>
          <w:color w:val="0000FF"/>
          <w:sz w:val="22"/>
          <w:szCs w:val="22"/>
          <w:highlight w:val="white"/>
        </w:rPr>
        <w:t xml:space="preserve"> </w:t>
      </w:r>
    </w:p>
    <w:p w:rsidR="00287EAA" w:rsidRDefault="00F30363">
      <w:pPr>
        <w:pStyle w:val="af"/>
        <w:widowControl w:val="0"/>
        <w:suppressLineNumbers/>
        <w:tabs>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со стороны Покупателя - Батурин Николай Владимирович, тел.: +7 (39422) 9-86-54, Кулар Аржаан Юрьевич: +7 (39422) 9-85-29, </w:t>
      </w:r>
      <w:r>
        <w:rPr>
          <w:rFonts w:ascii="Tinos" w:eastAsia="Tinos" w:hAnsi="Tinos" w:cs="Tinos"/>
          <w:sz w:val="22"/>
          <w:szCs w:val="22"/>
          <w:highlight w:val="white"/>
          <w:lang w:val="en-US"/>
        </w:rPr>
        <w:t>e</w:t>
      </w:r>
      <w:r>
        <w:rPr>
          <w:rFonts w:ascii="Tinos" w:eastAsia="Tinos" w:hAnsi="Tinos" w:cs="Tinos"/>
          <w:sz w:val="22"/>
          <w:szCs w:val="22"/>
          <w:highlight w:val="white"/>
        </w:rPr>
        <w:t>-</w:t>
      </w:r>
      <w:r>
        <w:rPr>
          <w:rFonts w:ascii="Tinos" w:eastAsia="Tinos" w:hAnsi="Tinos" w:cs="Tinos"/>
          <w:sz w:val="22"/>
          <w:szCs w:val="22"/>
          <w:highlight w:val="white"/>
          <w:lang w:val="en-US"/>
        </w:rPr>
        <w:t>mail</w:t>
      </w:r>
      <w:r>
        <w:rPr>
          <w:rFonts w:ascii="Tinos" w:eastAsia="Tinos" w:hAnsi="Tinos" w:cs="Tinos"/>
          <w:sz w:val="22"/>
          <w:szCs w:val="22"/>
          <w:highlight w:val="white"/>
        </w:rPr>
        <w:t xml:space="preserve">: </w:t>
      </w:r>
      <w:hyperlink r:id="rId14" w:tooltip="mailto:KularAY@tv.rosseti-sib.ru" w:history="1">
        <w:r>
          <w:rPr>
            <w:rStyle w:val="af5"/>
            <w:rFonts w:ascii="Tinos" w:eastAsia="Tinos" w:hAnsi="Tinos" w:cs="Tinos"/>
            <w:sz w:val="22"/>
            <w:szCs w:val="22"/>
            <w:highlight w:val="white"/>
            <w:lang w:val="en-US"/>
          </w:rPr>
          <w:t>olimto@tv.rosseti-sib.ru</w:t>
        </w:r>
      </w:hyperlink>
      <w:r>
        <w:rPr>
          <w:rFonts w:ascii="Tinos" w:eastAsia="Tinos" w:hAnsi="Tinos" w:cs="Tinos"/>
          <w:sz w:val="22"/>
          <w:szCs w:val="22"/>
          <w:highlight w:val="white"/>
        </w:rPr>
        <w:t>. Часы работы: Пн. – Пт. с 8:00-17:00.</w:t>
      </w:r>
    </w:p>
    <w:p w:rsidR="00287EAA" w:rsidRDefault="00F30363" w:rsidP="00F30363">
      <w:pPr>
        <w:numPr>
          <w:ilvl w:val="1"/>
          <w:numId w:val="6"/>
        </w:numPr>
        <w:tabs>
          <w:tab w:val="left" w:pos="567"/>
        </w:tabs>
        <w:spacing w:after="0" w:line="17" w:lineRule="atLeast"/>
        <w:ind w:left="0" w:firstLine="0"/>
        <w:jc w:val="both"/>
        <w:rPr>
          <w:rFonts w:ascii="Tinos" w:hAnsi="Tinos" w:cs="Tinos"/>
          <w:highlight w:val="white"/>
        </w:rPr>
      </w:pPr>
      <w:r>
        <w:rPr>
          <w:rFonts w:ascii="Tinos" w:eastAsia="Tinos" w:hAnsi="Tinos" w:cs="Tinos"/>
          <w:highlight w:val="white"/>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287EAA" w:rsidRDefault="00F30363" w:rsidP="00F30363">
      <w:pPr>
        <w:pStyle w:val="af2"/>
        <w:numPr>
          <w:ilvl w:val="1"/>
          <w:numId w:val="6"/>
        </w:numPr>
        <w:tabs>
          <w:tab w:val="left" w:pos="567"/>
          <w:tab w:val="num" w:pos="644"/>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Настоящий Договор вступает в силу с момента его подписания Сторонами и действует до полного исполнения сторонами своих обязательств.</w:t>
      </w:r>
    </w:p>
    <w:p w:rsidR="00287EAA" w:rsidRDefault="00F30363" w:rsidP="00F30363">
      <w:pPr>
        <w:pStyle w:val="af2"/>
        <w:numPr>
          <w:ilvl w:val="1"/>
          <w:numId w:val="6"/>
        </w:numPr>
        <w:tabs>
          <w:tab w:val="left" w:pos="567"/>
          <w:tab w:val="num" w:pos="644"/>
        </w:tabs>
        <w:spacing w:before="0" w:after="0" w:line="17" w:lineRule="atLeast"/>
        <w:ind w:left="0" w:firstLine="0"/>
        <w:rPr>
          <w:rFonts w:ascii="Tinos" w:hAnsi="Tinos" w:cs="Tinos"/>
          <w:sz w:val="22"/>
          <w:szCs w:val="22"/>
          <w:highlight w:val="white"/>
        </w:rPr>
      </w:pPr>
      <w:r>
        <w:rPr>
          <w:rFonts w:ascii="Tinos" w:eastAsia="Tinos" w:hAnsi="Tinos" w:cs="Tinos"/>
          <w:bCs/>
          <w:sz w:val="22"/>
          <w:szCs w:val="22"/>
          <w:highlight w:val="white"/>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87EAA" w:rsidRDefault="00F30363" w:rsidP="00F30363">
      <w:pPr>
        <w:pStyle w:val="af2"/>
        <w:numPr>
          <w:ilvl w:val="1"/>
          <w:numId w:val="6"/>
        </w:numPr>
        <w:tabs>
          <w:tab w:val="left" w:pos="567"/>
          <w:tab w:val="num" w:pos="644"/>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87EAA" w:rsidRDefault="00F30363" w:rsidP="00F30363">
      <w:pPr>
        <w:pStyle w:val="af2"/>
        <w:numPr>
          <w:ilvl w:val="1"/>
          <w:numId w:val="6"/>
        </w:numPr>
        <w:tabs>
          <w:tab w:val="left" w:pos="567"/>
          <w:tab w:val="num" w:pos="644"/>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87EAA" w:rsidRDefault="00F30363" w:rsidP="00F30363">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87EAA" w:rsidRDefault="00F30363" w:rsidP="00F30363">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highlight w:val="white"/>
        </w:rPr>
      </w:pPr>
      <w:r>
        <w:rPr>
          <w:rFonts w:ascii="Tinos" w:eastAsia="Tinos" w:hAnsi="Tinos" w:cs="Tinos"/>
          <w:spacing w:val="-4"/>
          <w:sz w:val="22"/>
          <w:szCs w:val="22"/>
          <w:highlight w:val="white"/>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highlight w:val="white"/>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287EAA" w:rsidRDefault="00F30363">
      <w:pPr>
        <w:widowControl w:val="0"/>
        <w:tabs>
          <w:tab w:val="left" w:pos="567"/>
        </w:tabs>
        <w:spacing w:after="0" w:line="17" w:lineRule="atLeast"/>
        <w:jc w:val="both"/>
        <w:rPr>
          <w:rFonts w:ascii="Tinos" w:hAnsi="Tinos" w:cs="Tinos"/>
          <w:highlight w:val="white"/>
        </w:rPr>
      </w:pPr>
      <w:r>
        <w:rPr>
          <w:rFonts w:ascii="Tinos" w:eastAsia="Tinos" w:hAnsi="Tinos" w:cs="Tinos"/>
          <w:highlight w:val="white"/>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5" w:tooltip="http://olimto@tv.rosseti-sib.ru" w:history="1">
        <w:r>
          <w:rPr>
            <w:rStyle w:val="af5"/>
            <w:rFonts w:ascii="Tinos" w:eastAsia="Tinos" w:hAnsi="Tinos" w:cs="Tinos"/>
            <w:highlight w:val="white"/>
          </w:rPr>
          <w:t>olimto@tv.rosseti-sib.ru</w:t>
        </w:r>
      </w:hyperlink>
      <w:r>
        <w:rPr>
          <w:rFonts w:ascii="Tinos" w:eastAsia="Tinos" w:hAnsi="Tinos" w:cs="Tinos"/>
          <w:highlight w:val="white"/>
        </w:rPr>
        <w:t xml:space="preserve"> на адрес электронной почты Поставщика: _______ .</w:t>
      </w:r>
    </w:p>
    <w:p w:rsidR="00287EAA" w:rsidRDefault="00F30363">
      <w:pPr>
        <w:widowControl w:val="0"/>
        <w:tabs>
          <w:tab w:val="left" w:pos="567"/>
        </w:tabs>
        <w:spacing w:after="0" w:line="17" w:lineRule="atLeast"/>
        <w:jc w:val="both"/>
        <w:rPr>
          <w:rFonts w:ascii="Tinos" w:hAnsi="Tinos" w:cs="Tinos"/>
          <w:highlight w:val="white"/>
        </w:rPr>
      </w:pPr>
      <w:r>
        <w:rPr>
          <w:rFonts w:ascii="Tinos" w:eastAsia="Tinos" w:hAnsi="Tinos" w:cs="Tinos"/>
          <w:highlight w:val="white"/>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6" w:tooltip="mailto:olimto@tv.rosseti-sib.ru." w:history="1">
        <w:r>
          <w:rPr>
            <w:rStyle w:val="af5"/>
            <w:rFonts w:ascii="Tinos" w:eastAsia="Tinos" w:hAnsi="Tinos" w:cs="Tinos"/>
            <w:highlight w:val="white"/>
          </w:rPr>
          <w:t>olimto@tv.rosseti-sib.ru</w:t>
        </w:r>
        <w:r>
          <w:rPr>
            <w:rStyle w:val="af5"/>
            <w:rFonts w:ascii="Tinos" w:eastAsia="Tinos" w:hAnsi="Tinos" w:cs="Tinos"/>
          </w:rPr>
          <w:t>.</w:t>
        </w:r>
      </w:hyperlink>
      <w:r>
        <w:rPr>
          <w:rFonts w:ascii="Tinos" w:eastAsia="Tinos" w:hAnsi="Tinos" w:cs="Tinos"/>
        </w:rPr>
        <w:t xml:space="preserve"> </w:t>
      </w:r>
    </w:p>
    <w:p w:rsidR="00287EAA" w:rsidRDefault="00F30363">
      <w:pPr>
        <w:pStyle w:val="af2"/>
        <w:widowControl w:val="0"/>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287EAA" w:rsidRDefault="00F30363" w:rsidP="00F30363">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Вопросы, не урегулированные настоящим Договором, регламентируются нормами законодательства Российской Федерации.</w:t>
      </w:r>
    </w:p>
    <w:p w:rsidR="00287EAA" w:rsidRDefault="00F30363" w:rsidP="00F30363">
      <w:pPr>
        <w:pStyle w:val="af2"/>
        <w:widowControl w:val="0"/>
        <w:numPr>
          <w:ilvl w:val="1"/>
          <w:numId w:val="6"/>
        </w:numPr>
        <w:tabs>
          <w:tab w:val="left" w:pos="709"/>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Все указанные в настоящем Договоре приложения являются его неотъемлемой частью.</w:t>
      </w:r>
    </w:p>
    <w:p w:rsidR="00287EAA" w:rsidRDefault="00F30363" w:rsidP="00F30363">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Договор составлен на русском языке в 2 (двух) экземплярах, имеющих равную юридическую силу, по одному для каждой из Сторон.</w:t>
      </w:r>
    </w:p>
    <w:p w:rsidR="00287EAA" w:rsidRDefault="00F30363" w:rsidP="00F30363">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287EAA" w:rsidRDefault="00F30363" w:rsidP="00F30363">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Приложения к Договору</w:t>
      </w:r>
    </w:p>
    <w:p w:rsidR="00287EAA" w:rsidRDefault="00F30363" w:rsidP="00F30363">
      <w:pPr>
        <w:widowControl w:val="0"/>
        <w:numPr>
          <w:ilvl w:val="1"/>
          <w:numId w:val="6"/>
        </w:numPr>
        <w:suppressLineNumbers/>
        <w:tabs>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Приложение № 1. Спецификация.</w:t>
      </w:r>
    </w:p>
    <w:p w:rsidR="00287EAA" w:rsidRDefault="00F30363" w:rsidP="00F30363">
      <w:pPr>
        <w:widowControl w:val="0"/>
        <w:numPr>
          <w:ilvl w:val="1"/>
          <w:numId w:val="6"/>
        </w:numPr>
        <w:suppressLineNumbers/>
        <w:tabs>
          <w:tab w:val="left" w:pos="567"/>
        </w:tabs>
        <w:spacing w:after="0" w:line="17" w:lineRule="atLeast"/>
        <w:ind w:left="0" w:right="40" w:firstLine="0"/>
        <w:jc w:val="both"/>
        <w:rPr>
          <w:rFonts w:ascii="Tinos" w:hAnsi="Tinos" w:cs="Tinos"/>
          <w:b/>
          <w:highlight w:val="white"/>
        </w:rPr>
      </w:pPr>
      <w:r>
        <w:rPr>
          <w:rFonts w:ascii="Tinos" w:eastAsia="Tinos" w:hAnsi="Tinos" w:cs="Tinos"/>
          <w:highlight w:val="white"/>
        </w:rPr>
        <w:t>Приложение № 2. Информация о собственниках контрагента (форма).</w:t>
      </w:r>
    </w:p>
    <w:p w:rsidR="00287EAA" w:rsidRDefault="00F30363" w:rsidP="00F30363">
      <w:pPr>
        <w:widowControl w:val="0"/>
        <w:numPr>
          <w:ilvl w:val="1"/>
          <w:numId w:val="6"/>
        </w:numPr>
        <w:suppressLineNumbers/>
        <w:tabs>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Приложение № 3. Согласие на обработку персональных данных (форма).</w:t>
      </w:r>
    </w:p>
    <w:p w:rsidR="00287EAA" w:rsidRDefault="00F30363" w:rsidP="00F30363">
      <w:pPr>
        <w:widowControl w:val="0"/>
        <w:numPr>
          <w:ilvl w:val="1"/>
          <w:numId w:val="6"/>
        </w:numPr>
        <w:suppressLineNumbers/>
        <w:tabs>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Приложение № 4. Условия предоставления обеспечения исполнения обязательств при аномально низкой цене.</w:t>
      </w:r>
    </w:p>
    <w:p w:rsidR="00287EAA" w:rsidRDefault="00287EAA">
      <w:pPr>
        <w:widowControl w:val="0"/>
        <w:suppressLineNumbers/>
        <w:tabs>
          <w:tab w:val="left" w:pos="567"/>
        </w:tabs>
        <w:spacing w:after="0" w:line="17" w:lineRule="atLeast"/>
        <w:ind w:right="40"/>
        <w:jc w:val="both"/>
        <w:rPr>
          <w:rFonts w:ascii="Tinos" w:hAnsi="Tinos" w:cs="Tinos"/>
          <w:highlight w:val="white"/>
        </w:rPr>
      </w:pPr>
    </w:p>
    <w:p w:rsidR="00287EAA" w:rsidRDefault="00F30363">
      <w:pPr>
        <w:widowControl w:val="0"/>
        <w:suppressLineNumbers/>
        <w:tabs>
          <w:tab w:val="left" w:pos="567"/>
        </w:tabs>
        <w:spacing w:after="0" w:line="17" w:lineRule="atLeast"/>
        <w:ind w:right="38"/>
        <w:jc w:val="center"/>
        <w:rPr>
          <w:rFonts w:ascii="Tinos" w:hAnsi="Tinos" w:cs="Tinos"/>
          <w:b/>
          <w:highlight w:val="white"/>
        </w:rPr>
      </w:pPr>
      <w:r>
        <w:rPr>
          <w:rFonts w:ascii="Tinos" w:eastAsia="Tinos" w:hAnsi="Tinos" w:cs="Tinos"/>
          <w:b/>
          <w:highlight w:val="white"/>
        </w:rPr>
        <w:t>16.  Юридические адреса и реквизиты сторон</w:t>
      </w:r>
    </w:p>
    <w:tbl>
      <w:tblPr>
        <w:tblW w:w="9921" w:type="dxa"/>
        <w:tblLayout w:type="fixed"/>
        <w:tblLook w:val="04A0" w:firstRow="1" w:lastRow="0" w:firstColumn="1" w:lastColumn="0" w:noHBand="0" w:noVBand="1"/>
      </w:tblPr>
      <w:tblGrid>
        <w:gridCol w:w="4960"/>
        <w:gridCol w:w="4961"/>
      </w:tblGrid>
      <w:tr w:rsidR="00287EAA">
        <w:trPr>
          <w:trHeight w:val="411"/>
        </w:trPr>
        <w:tc>
          <w:tcPr>
            <w:tcW w:w="4960" w:type="dxa"/>
          </w:tcPr>
          <w:p w:rsidR="00287EAA" w:rsidRDefault="00F30363">
            <w:pPr>
              <w:widowControl w:val="0"/>
              <w:suppressLineNumbers/>
              <w:shd w:val="clear" w:color="auto" w:fill="FFFFFF"/>
              <w:tabs>
                <w:tab w:val="left" w:pos="567"/>
              </w:tabs>
              <w:spacing w:after="0" w:line="17" w:lineRule="atLeast"/>
              <w:rPr>
                <w:rFonts w:ascii="Tinos" w:hAnsi="Tinos" w:cs="Tinos"/>
                <w:b/>
                <w:bCs/>
                <w:highlight w:val="white"/>
              </w:rPr>
            </w:pPr>
            <w:r>
              <w:rPr>
                <w:rFonts w:ascii="Tinos" w:eastAsia="Tinos" w:hAnsi="Tinos" w:cs="Tinos"/>
                <w:b/>
                <w:bCs/>
                <w:highlight w:val="white"/>
              </w:rPr>
              <w:t>Покупатель:</w:t>
            </w:r>
          </w:p>
          <w:p w:rsidR="00287EAA" w:rsidRDefault="00F30363">
            <w:pPr>
              <w:widowControl w:val="0"/>
              <w:suppressLineNumbers/>
              <w:shd w:val="clear" w:color="auto" w:fill="FFFFFF"/>
              <w:tabs>
                <w:tab w:val="left" w:pos="567"/>
              </w:tabs>
              <w:spacing w:after="0" w:line="17" w:lineRule="atLeast"/>
              <w:rPr>
                <w:rFonts w:ascii="Tinos" w:hAnsi="Tinos" w:cs="Tinos"/>
                <w:bCs/>
                <w:highlight w:val="white"/>
              </w:rPr>
            </w:pPr>
            <w:r>
              <w:rPr>
                <w:rFonts w:ascii="Tinos" w:eastAsia="Tinos" w:hAnsi="Tinos" w:cs="Tinos"/>
                <w:highlight w:val="white"/>
              </w:rPr>
              <w:t>АО «Россети Сибирь Тываэнерго»</w:t>
            </w:r>
          </w:p>
          <w:p w:rsidR="00287EAA" w:rsidRDefault="00F30363">
            <w:pPr>
              <w:pStyle w:val="ConsPlusNonformat"/>
              <w:tabs>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Адрес юридический: 667001, Республика </w:t>
            </w:r>
          </w:p>
          <w:p w:rsidR="00287EAA" w:rsidRDefault="00F30363">
            <w:pPr>
              <w:pStyle w:val="ConsPlusNonformat"/>
              <w:tabs>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Тыва, г. Кызыл, ул. Рабочая, 4 </w:t>
            </w:r>
          </w:p>
          <w:p w:rsidR="00287EAA" w:rsidRDefault="00F30363">
            <w:pPr>
              <w:pStyle w:val="ConsPlusNonformat"/>
              <w:tabs>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Адрес почтовый</w:t>
            </w:r>
            <w:r>
              <w:rPr>
                <w:rFonts w:ascii="Tinos" w:eastAsia="Tinos" w:hAnsi="Tinos" w:cs="Tinos"/>
                <w:b/>
                <w:sz w:val="22"/>
                <w:szCs w:val="22"/>
                <w:highlight w:val="white"/>
              </w:rPr>
              <w:t xml:space="preserve">: </w:t>
            </w:r>
            <w:r>
              <w:rPr>
                <w:rFonts w:ascii="Tinos" w:eastAsia="Tinos" w:hAnsi="Tinos" w:cs="Tinos"/>
                <w:sz w:val="22"/>
                <w:szCs w:val="22"/>
                <w:highlight w:val="white"/>
              </w:rPr>
              <w:t xml:space="preserve">667001, Республика Тыва, </w:t>
            </w:r>
          </w:p>
          <w:p w:rsidR="00287EAA" w:rsidRDefault="00F30363">
            <w:pPr>
              <w:pStyle w:val="ConsPlusNonformat"/>
              <w:tabs>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г. Кызыл, ул. Рабочая, 4 </w:t>
            </w:r>
          </w:p>
          <w:p w:rsidR="00287EAA" w:rsidRDefault="00F30363">
            <w:pPr>
              <w:pStyle w:val="ConsPlusNonformat"/>
              <w:tabs>
                <w:tab w:val="left" w:pos="567"/>
              </w:tabs>
              <w:spacing w:line="17" w:lineRule="atLeast"/>
              <w:rPr>
                <w:rFonts w:ascii="Tinos" w:hAnsi="Tinos" w:cs="Tinos"/>
                <w:color w:val="000000"/>
                <w:sz w:val="22"/>
                <w:szCs w:val="22"/>
                <w:highlight w:val="white"/>
              </w:rPr>
            </w:pPr>
            <w:r>
              <w:rPr>
                <w:rFonts w:ascii="Tinos" w:eastAsia="Tinos" w:hAnsi="Tinos" w:cs="Tinos"/>
                <w:sz w:val="22"/>
                <w:szCs w:val="22"/>
                <w:highlight w:val="white"/>
              </w:rPr>
              <w:t xml:space="preserve">ИНН/КПП </w:t>
            </w:r>
            <w:r>
              <w:rPr>
                <w:rFonts w:ascii="Tinos" w:eastAsia="Tinos" w:hAnsi="Tinos" w:cs="Tinos"/>
                <w:color w:val="000000"/>
                <w:sz w:val="22"/>
                <w:szCs w:val="22"/>
                <w:highlight w:val="white"/>
              </w:rPr>
              <w:t>1701029232 /170101001</w:t>
            </w:r>
          </w:p>
          <w:p w:rsidR="00287EAA" w:rsidRDefault="00F30363">
            <w:pPr>
              <w:pStyle w:val="ConsPlusNonformat"/>
              <w:tabs>
                <w:tab w:val="left" w:pos="567"/>
              </w:tabs>
              <w:spacing w:line="17" w:lineRule="atLeast"/>
              <w:rPr>
                <w:rFonts w:ascii="Tinos" w:hAnsi="Tinos" w:cs="Tinos"/>
                <w:color w:val="000000"/>
                <w:sz w:val="22"/>
                <w:szCs w:val="22"/>
                <w:highlight w:val="white"/>
              </w:rPr>
            </w:pPr>
            <w:r>
              <w:rPr>
                <w:rFonts w:ascii="Tinos" w:eastAsia="Tinos" w:hAnsi="Tinos" w:cs="Tinos"/>
                <w:sz w:val="22"/>
                <w:szCs w:val="22"/>
                <w:highlight w:val="white"/>
              </w:rPr>
              <w:t xml:space="preserve">Р/с </w:t>
            </w:r>
            <w:r>
              <w:rPr>
                <w:rFonts w:ascii="Tinos" w:eastAsia="Tinos" w:hAnsi="Tinos" w:cs="Tinos"/>
                <w:color w:val="000000"/>
                <w:sz w:val="22"/>
                <w:szCs w:val="22"/>
                <w:highlight w:val="white"/>
              </w:rPr>
              <w:t>40702810865000001852</w:t>
            </w:r>
          </w:p>
          <w:p w:rsidR="00287EAA" w:rsidRDefault="00F30363">
            <w:pPr>
              <w:pStyle w:val="ConsPlusNonformat"/>
              <w:tabs>
                <w:tab w:val="left" w:pos="567"/>
              </w:tabs>
              <w:spacing w:line="17" w:lineRule="atLeast"/>
              <w:rPr>
                <w:rFonts w:ascii="Tinos" w:hAnsi="Tinos" w:cs="Tinos"/>
                <w:color w:val="000000"/>
                <w:sz w:val="22"/>
                <w:szCs w:val="22"/>
                <w:highlight w:val="white"/>
              </w:rPr>
            </w:pPr>
            <w:r>
              <w:rPr>
                <w:rFonts w:ascii="Tinos" w:eastAsia="Tinos" w:hAnsi="Tinos" w:cs="Tinos"/>
                <w:sz w:val="22"/>
                <w:szCs w:val="22"/>
                <w:highlight w:val="white"/>
              </w:rPr>
              <w:t xml:space="preserve">в </w:t>
            </w:r>
            <w:r>
              <w:rPr>
                <w:rFonts w:ascii="Tinos" w:eastAsia="Tinos" w:hAnsi="Tinos" w:cs="Tinos"/>
                <w:color w:val="000000"/>
                <w:sz w:val="22"/>
                <w:szCs w:val="22"/>
                <w:highlight w:val="white"/>
              </w:rPr>
              <w:t xml:space="preserve">КРАСНОЯРСКОЕ ОТДЕЛЕНИЕ №8646 </w:t>
            </w:r>
          </w:p>
          <w:p w:rsidR="00287EAA" w:rsidRDefault="00F30363">
            <w:pPr>
              <w:pStyle w:val="ConsPlusNonformat"/>
              <w:tabs>
                <w:tab w:val="left" w:pos="567"/>
              </w:tabs>
              <w:spacing w:line="17" w:lineRule="atLeast"/>
              <w:rPr>
                <w:rFonts w:ascii="Tinos" w:hAnsi="Tinos" w:cs="Tinos"/>
                <w:sz w:val="22"/>
                <w:szCs w:val="22"/>
                <w:highlight w:val="white"/>
              </w:rPr>
            </w:pPr>
            <w:r>
              <w:rPr>
                <w:rFonts w:ascii="Tinos" w:eastAsia="Tinos" w:hAnsi="Tinos" w:cs="Tinos"/>
                <w:color w:val="000000"/>
                <w:sz w:val="22"/>
                <w:szCs w:val="22"/>
                <w:highlight w:val="white"/>
              </w:rPr>
              <w:t>ПАО СБЕРБАНК г. КРАСНОЯРСК</w:t>
            </w:r>
          </w:p>
          <w:p w:rsidR="00287EAA" w:rsidRDefault="00F30363">
            <w:pPr>
              <w:pStyle w:val="ConsPlusNonformat"/>
              <w:tabs>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К/с </w:t>
            </w:r>
            <w:r>
              <w:rPr>
                <w:rFonts w:ascii="Tinos" w:eastAsia="Tinos" w:hAnsi="Tinos" w:cs="Tinos"/>
                <w:color w:val="000000"/>
                <w:sz w:val="22"/>
                <w:szCs w:val="22"/>
                <w:highlight w:val="white"/>
              </w:rPr>
              <w:t>30101810800000000627</w:t>
            </w:r>
          </w:p>
          <w:p w:rsidR="00287EAA" w:rsidRDefault="00F30363">
            <w:pPr>
              <w:pStyle w:val="ConsPlusNonformat"/>
              <w:tabs>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БИК </w:t>
            </w:r>
            <w:r>
              <w:rPr>
                <w:rFonts w:ascii="Tinos" w:eastAsia="Tinos" w:hAnsi="Tinos" w:cs="Tinos"/>
                <w:color w:val="000000"/>
                <w:sz w:val="22"/>
                <w:szCs w:val="22"/>
                <w:highlight w:val="white"/>
              </w:rPr>
              <w:t>040407627</w:t>
            </w:r>
          </w:p>
          <w:p w:rsidR="00287EAA" w:rsidRDefault="00F30363">
            <w:pPr>
              <w:widowControl w:val="0"/>
              <w:suppressLineNumbers/>
              <w:shd w:val="clear" w:color="auto" w:fill="FFFFFF"/>
              <w:tabs>
                <w:tab w:val="left" w:pos="567"/>
              </w:tabs>
              <w:spacing w:after="0" w:line="17" w:lineRule="atLeast"/>
              <w:rPr>
                <w:rFonts w:ascii="Tinos" w:hAnsi="Tinos" w:cs="Tinos"/>
                <w:bCs/>
                <w:highlight w:val="white"/>
              </w:rPr>
            </w:pPr>
            <w:r>
              <w:rPr>
                <w:rFonts w:ascii="Tinos" w:eastAsia="Tinos" w:hAnsi="Tinos" w:cs="Tinos"/>
                <w:highlight w:val="white"/>
              </w:rPr>
              <w:t>ОГРН 1021700509566</w:t>
            </w:r>
          </w:p>
          <w:p w:rsidR="00287EAA" w:rsidRDefault="00287EAA">
            <w:pPr>
              <w:widowControl w:val="0"/>
              <w:suppressLineNumbers/>
              <w:shd w:val="clear" w:color="auto" w:fill="FFFFFF"/>
              <w:tabs>
                <w:tab w:val="left" w:pos="567"/>
              </w:tabs>
              <w:spacing w:after="0" w:line="17" w:lineRule="atLeast"/>
              <w:rPr>
                <w:rFonts w:ascii="Tinos" w:hAnsi="Tinos" w:cs="Tinos"/>
                <w:highlight w:val="white"/>
              </w:rPr>
            </w:pPr>
          </w:p>
          <w:p w:rsidR="00287EAA" w:rsidRDefault="00F30363">
            <w:pPr>
              <w:widowControl w:val="0"/>
              <w:suppressLineNumbers/>
              <w:shd w:val="clear" w:color="auto" w:fill="FFFFFF"/>
              <w:tabs>
                <w:tab w:val="left" w:pos="567"/>
              </w:tabs>
              <w:spacing w:after="0" w:line="17" w:lineRule="atLeast"/>
              <w:rPr>
                <w:rFonts w:ascii="Tinos" w:hAnsi="Tinos" w:cs="Tinos"/>
                <w:highlight w:val="white"/>
              </w:rPr>
            </w:pPr>
            <w:r>
              <w:rPr>
                <w:rFonts w:ascii="Tinos" w:eastAsia="Tinos" w:hAnsi="Tinos" w:cs="Tinos"/>
                <w:highlight w:val="white"/>
              </w:rPr>
              <w:t>_____________________/ А.И. Таранков /</w:t>
            </w:r>
          </w:p>
        </w:tc>
        <w:tc>
          <w:tcPr>
            <w:tcW w:w="4961" w:type="dxa"/>
          </w:tcPr>
          <w:p w:rsidR="00287EAA" w:rsidRDefault="00F30363">
            <w:pPr>
              <w:widowControl w:val="0"/>
              <w:suppressLineNumbers/>
              <w:shd w:val="clear" w:color="auto" w:fill="FFFFFF"/>
              <w:tabs>
                <w:tab w:val="left" w:pos="567"/>
              </w:tabs>
              <w:spacing w:after="0" w:line="17" w:lineRule="atLeast"/>
              <w:rPr>
                <w:rFonts w:ascii="Tinos" w:hAnsi="Tinos" w:cs="Tinos"/>
                <w:b/>
                <w:bCs/>
                <w:highlight w:val="white"/>
              </w:rPr>
            </w:pPr>
            <w:r>
              <w:rPr>
                <w:rFonts w:ascii="Tinos" w:eastAsia="Tinos" w:hAnsi="Tinos" w:cs="Tinos"/>
                <w:b/>
                <w:bCs/>
                <w:highlight w:val="white"/>
              </w:rPr>
              <w:t>Поставщик:</w:t>
            </w:r>
          </w:p>
          <w:p w:rsidR="00287EAA" w:rsidRDefault="00287EAA">
            <w:pPr>
              <w:tabs>
                <w:tab w:val="left" w:pos="567"/>
              </w:tabs>
              <w:spacing w:after="0" w:line="17" w:lineRule="atLeast"/>
              <w:rPr>
                <w:rFonts w:ascii="Tinos" w:hAnsi="Tinos" w:cs="Tinos"/>
                <w:highlight w:val="white"/>
              </w:rPr>
            </w:pPr>
          </w:p>
          <w:p w:rsidR="00287EAA" w:rsidRDefault="00F30363">
            <w:pPr>
              <w:tabs>
                <w:tab w:val="left" w:pos="567"/>
              </w:tabs>
              <w:spacing w:after="0" w:line="17" w:lineRule="atLeast"/>
              <w:rPr>
                <w:rFonts w:ascii="Tinos" w:hAnsi="Tinos" w:cs="Tinos"/>
                <w:highlight w:val="white"/>
              </w:rPr>
            </w:pPr>
            <w:r>
              <w:rPr>
                <w:rFonts w:ascii="Tinos" w:eastAsia="Tinos" w:hAnsi="Tinos" w:cs="Tinos"/>
                <w:highlight w:val="white"/>
              </w:rPr>
              <w:t>Адрес юридический:</w:t>
            </w:r>
          </w:p>
          <w:p w:rsidR="00287EAA" w:rsidRDefault="00F30363">
            <w:pPr>
              <w:tabs>
                <w:tab w:val="left" w:pos="567"/>
              </w:tabs>
              <w:spacing w:after="0" w:line="17" w:lineRule="atLeast"/>
              <w:rPr>
                <w:rFonts w:ascii="Tinos" w:hAnsi="Tinos" w:cs="Tinos"/>
                <w:highlight w:val="white"/>
              </w:rPr>
            </w:pPr>
            <w:r>
              <w:rPr>
                <w:rFonts w:ascii="Tinos" w:eastAsia="Tinos" w:hAnsi="Tinos" w:cs="Tinos"/>
                <w:highlight w:val="white"/>
              </w:rPr>
              <w:t xml:space="preserve">Адрес почтовый: </w:t>
            </w:r>
          </w:p>
          <w:p w:rsidR="00287EAA" w:rsidRDefault="00F30363">
            <w:pPr>
              <w:tabs>
                <w:tab w:val="left" w:pos="567"/>
              </w:tabs>
              <w:spacing w:after="0" w:line="17" w:lineRule="atLeast"/>
              <w:rPr>
                <w:rFonts w:ascii="Tinos" w:hAnsi="Tinos" w:cs="Tinos"/>
                <w:highlight w:val="white"/>
              </w:rPr>
            </w:pPr>
            <w:r>
              <w:rPr>
                <w:rFonts w:ascii="Tinos" w:eastAsia="Tinos" w:hAnsi="Tinos" w:cs="Tinos"/>
                <w:highlight w:val="white"/>
              </w:rPr>
              <w:t>ИНН/КПП</w:t>
            </w:r>
          </w:p>
          <w:p w:rsidR="00287EAA" w:rsidRDefault="00F30363">
            <w:pPr>
              <w:tabs>
                <w:tab w:val="left" w:pos="567"/>
              </w:tabs>
              <w:spacing w:after="0" w:line="17" w:lineRule="atLeast"/>
              <w:rPr>
                <w:rFonts w:ascii="Tinos" w:hAnsi="Tinos" w:cs="Tinos"/>
                <w:highlight w:val="white"/>
              </w:rPr>
            </w:pPr>
            <w:r>
              <w:rPr>
                <w:rFonts w:ascii="Tinos" w:eastAsia="Tinos" w:hAnsi="Tinos" w:cs="Tinos"/>
                <w:highlight w:val="white"/>
              </w:rPr>
              <w:t xml:space="preserve">Р/с </w:t>
            </w:r>
          </w:p>
          <w:p w:rsidR="00287EAA" w:rsidRDefault="00F30363">
            <w:pPr>
              <w:tabs>
                <w:tab w:val="left" w:pos="567"/>
              </w:tabs>
              <w:spacing w:after="0" w:line="17" w:lineRule="atLeast"/>
              <w:rPr>
                <w:rFonts w:ascii="Tinos" w:hAnsi="Tinos" w:cs="Tinos"/>
                <w:highlight w:val="white"/>
              </w:rPr>
            </w:pPr>
            <w:r>
              <w:rPr>
                <w:rFonts w:ascii="Tinos" w:eastAsia="Tinos" w:hAnsi="Tinos" w:cs="Tinos"/>
                <w:highlight w:val="white"/>
              </w:rPr>
              <w:t>К/с</w:t>
            </w:r>
          </w:p>
          <w:p w:rsidR="00287EAA" w:rsidRDefault="00F30363">
            <w:pPr>
              <w:tabs>
                <w:tab w:val="left" w:pos="567"/>
              </w:tabs>
              <w:spacing w:after="0" w:line="17" w:lineRule="atLeast"/>
              <w:rPr>
                <w:rFonts w:ascii="Tinos" w:hAnsi="Tinos" w:cs="Tinos"/>
                <w:highlight w:val="white"/>
              </w:rPr>
            </w:pPr>
            <w:r>
              <w:rPr>
                <w:rFonts w:ascii="Tinos" w:eastAsia="Tinos" w:hAnsi="Tinos" w:cs="Tinos"/>
                <w:highlight w:val="white"/>
              </w:rPr>
              <w:t>БИК</w:t>
            </w:r>
          </w:p>
          <w:p w:rsidR="00287EAA" w:rsidRDefault="00F30363">
            <w:pPr>
              <w:tabs>
                <w:tab w:val="left" w:pos="567"/>
              </w:tabs>
              <w:spacing w:after="0" w:line="17" w:lineRule="atLeast"/>
              <w:rPr>
                <w:rFonts w:ascii="Tinos" w:hAnsi="Tinos" w:cs="Tinos"/>
                <w:highlight w:val="white"/>
              </w:rPr>
            </w:pPr>
            <w:r>
              <w:rPr>
                <w:rFonts w:ascii="Tinos" w:eastAsia="Tinos" w:hAnsi="Tinos" w:cs="Tinos"/>
                <w:highlight w:val="white"/>
              </w:rPr>
              <w:t>ОГРН</w:t>
            </w:r>
          </w:p>
          <w:p w:rsidR="00287EAA" w:rsidRDefault="00F30363">
            <w:pPr>
              <w:widowControl w:val="0"/>
              <w:suppressLineNumbers/>
              <w:shd w:val="clear" w:color="auto" w:fill="FFFFFF"/>
              <w:tabs>
                <w:tab w:val="left" w:pos="567"/>
              </w:tabs>
              <w:spacing w:after="0" w:line="17" w:lineRule="atLeast"/>
              <w:rPr>
                <w:rFonts w:ascii="Tinos" w:hAnsi="Tinos" w:cs="Tinos"/>
                <w:bCs/>
                <w:highlight w:val="white"/>
              </w:rPr>
            </w:pPr>
            <w:r>
              <w:rPr>
                <w:rFonts w:ascii="Tinos" w:eastAsia="Tinos" w:hAnsi="Tinos" w:cs="Tinos"/>
                <w:bCs/>
                <w:highlight w:val="white"/>
              </w:rPr>
              <w:t>ОКПО</w:t>
            </w:r>
          </w:p>
          <w:p w:rsidR="00287EAA" w:rsidRDefault="00287EAA">
            <w:pPr>
              <w:widowControl w:val="0"/>
              <w:suppressLineNumbers/>
              <w:shd w:val="clear" w:color="auto" w:fill="FFFFFF"/>
              <w:tabs>
                <w:tab w:val="left" w:pos="567"/>
              </w:tabs>
              <w:spacing w:after="0" w:line="17" w:lineRule="atLeast"/>
              <w:rPr>
                <w:rFonts w:ascii="Tinos" w:hAnsi="Tinos" w:cs="Tinos"/>
                <w:bCs/>
                <w:highlight w:val="white"/>
              </w:rPr>
            </w:pPr>
          </w:p>
          <w:p w:rsidR="00287EAA" w:rsidRDefault="00287EAA">
            <w:pPr>
              <w:widowControl w:val="0"/>
              <w:suppressLineNumbers/>
              <w:shd w:val="clear" w:color="auto" w:fill="FFFFFF"/>
              <w:tabs>
                <w:tab w:val="left" w:pos="567"/>
              </w:tabs>
              <w:spacing w:after="0" w:line="17" w:lineRule="atLeast"/>
              <w:rPr>
                <w:rFonts w:ascii="Tinos" w:hAnsi="Tinos" w:cs="Tinos"/>
                <w:bCs/>
                <w:highlight w:val="white"/>
              </w:rPr>
            </w:pPr>
          </w:p>
          <w:p w:rsidR="00287EAA" w:rsidRDefault="00287EAA">
            <w:pPr>
              <w:widowControl w:val="0"/>
              <w:suppressLineNumbers/>
              <w:shd w:val="clear" w:color="auto" w:fill="FFFFFF"/>
              <w:tabs>
                <w:tab w:val="left" w:pos="567"/>
              </w:tabs>
              <w:spacing w:after="0" w:line="17" w:lineRule="atLeast"/>
              <w:rPr>
                <w:rFonts w:ascii="Tinos" w:hAnsi="Tinos" w:cs="Tinos"/>
                <w:bCs/>
                <w:highlight w:val="white"/>
              </w:rPr>
            </w:pPr>
          </w:p>
          <w:p w:rsidR="00287EAA" w:rsidRDefault="00287EAA">
            <w:pPr>
              <w:widowControl w:val="0"/>
              <w:suppressLineNumbers/>
              <w:shd w:val="clear" w:color="auto" w:fill="FFFFFF"/>
              <w:tabs>
                <w:tab w:val="left" w:pos="567"/>
              </w:tabs>
              <w:spacing w:after="0" w:line="17" w:lineRule="atLeast"/>
              <w:rPr>
                <w:rFonts w:ascii="Tinos" w:hAnsi="Tinos" w:cs="Tinos"/>
                <w:bCs/>
                <w:highlight w:val="white"/>
              </w:rPr>
            </w:pPr>
          </w:p>
          <w:p w:rsidR="00287EAA" w:rsidRDefault="00F30363">
            <w:pPr>
              <w:widowControl w:val="0"/>
              <w:suppressLineNumbers/>
              <w:shd w:val="clear" w:color="auto" w:fill="FFFFFF"/>
              <w:tabs>
                <w:tab w:val="left" w:pos="567"/>
              </w:tabs>
              <w:spacing w:after="0" w:line="17" w:lineRule="atLeast"/>
              <w:rPr>
                <w:rFonts w:ascii="Tinos" w:hAnsi="Tinos" w:cs="Tinos"/>
                <w:highlight w:val="white"/>
              </w:rPr>
            </w:pPr>
            <w:r>
              <w:rPr>
                <w:rFonts w:ascii="Tinos" w:eastAsia="Tinos" w:hAnsi="Tinos" w:cs="Tinos"/>
                <w:bCs/>
                <w:highlight w:val="white"/>
              </w:rPr>
              <w:t>_____________________/  /</w:t>
            </w:r>
          </w:p>
        </w:tc>
      </w:tr>
      <w:tr w:rsidR="00287EAA">
        <w:trPr>
          <w:trHeight w:val="202"/>
        </w:trPr>
        <w:tc>
          <w:tcPr>
            <w:tcW w:w="4960" w:type="dxa"/>
          </w:tcPr>
          <w:p w:rsidR="00287EAA" w:rsidRDefault="00F30363">
            <w:pPr>
              <w:widowControl w:val="0"/>
              <w:suppressLineNumbers/>
              <w:shd w:val="clear" w:color="auto" w:fill="FFFFFF"/>
              <w:tabs>
                <w:tab w:val="left" w:pos="567"/>
              </w:tabs>
              <w:spacing w:after="0" w:line="17" w:lineRule="atLeast"/>
              <w:rPr>
                <w:rFonts w:ascii="Tinos" w:hAnsi="Tinos" w:cs="Tinos"/>
                <w:highlight w:val="white"/>
              </w:rPr>
            </w:pPr>
            <w:r>
              <w:rPr>
                <w:rFonts w:ascii="Tinos" w:eastAsia="Tinos" w:hAnsi="Tinos" w:cs="Tinos"/>
                <w:b/>
                <w:highlight w:val="white"/>
              </w:rPr>
              <w:t>М.П.</w:t>
            </w:r>
          </w:p>
        </w:tc>
        <w:tc>
          <w:tcPr>
            <w:tcW w:w="4961" w:type="dxa"/>
          </w:tcPr>
          <w:p w:rsidR="00287EAA" w:rsidRDefault="00F30363">
            <w:pPr>
              <w:widowControl w:val="0"/>
              <w:suppressLineNumbers/>
              <w:shd w:val="clear" w:color="auto" w:fill="FFFFFF"/>
              <w:tabs>
                <w:tab w:val="left" w:pos="567"/>
              </w:tabs>
              <w:spacing w:after="0" w:line="17" w:lineRule="atLeast"/>
              <w:rPr>
                <w:rFonts w:ascii="Tinos" w:hAnsi="Tinos" w:cs="Tinos"/>
                <w:highlight w:val="white"/>
              </w:rPr>
            </w:pPr>
            <w:r>
              <w:rPr>
                <w:rFonts w:ascii="Tinos" w:eastAsia="Tinos" w:hAnsi="Tinos" w:cs="Tinos"/>
                <w:b/>
                <w:highlight w:val="white"/>
              </w:rPr>
              <w:t>М.П.</w:t>
            </w:r>
          </w:p>
        </w:tc>
      </w:tr>
      <w:tr w:rsidR="00287EAA">
        <w:trPr>
          <w:trHeight w:val="679"/>
        </w:trPr>
        <w:tc>
          <w:tcPr>
            <w:tcW w:w="4960" w:type="dxa"/>
          </w:tcPr>
          <w:p w:rsidR="00287EAA" w:rsidRDefault="00287EAA">
            <w:pPr>
              <w:widowControl w:val="0"/>
              <w:suppressLineNumbers/>
              <w:shd w:val="clear" w:color="auto" w:fill="FFFFFF"/>
              <w:tabs>
                <w:tab w:val="left" w:pos="567"/>
              </w:tabs>
              <w:spacing w:after="0" w:line="17" w:lineRule="atLeast"/>
              <w:rPr>
                <w:rFonts w:ascii="Tinos" w:hAnsi="Tinos" w:cs="Tinos"/>
                <w:highlight w:val="white"/>
              </w:rPr>
            </w:pPr>
          </w:p>
          <w:p w:rsidR="00287EAA" w:rsidRDefault="00F30363">
            <w:pPr>
              <w:widowControl w:val="0"/>
              <w:suppressLineNumbers/>
              <w:shd w:val="clear" w:color="auto" w:fill="FFFFFF"/>
              <w:tabs>
                <w:tab w:val="left" w:pos="567"/>
              </w:tabs>
              <w:spacing w:after="0" w:line="17" w:lineRule="atLeast"/>
              <w:rPr>
                <w:rFonts w:ascii="Tinos" w:hAnsi="Tinos" w:cs="Tinos"/>
                <w:highlight w:val="white"/>
              </w:rPr>
            </w:pPr>
            <w:r>
              <w:rPr>
                <w:rFonts w:ascii="Tinos" w:eastAsia="Tinos" w:hAnsi="Tinos" w:cs="Tinos"/>
                <w:highlight w:val="white"/>
              </w:rPr>
              <w:t>«_____»_____________20___г.</w:t>
            </w:r>
          </w:p>
        </w:tc>
        <w:tc>
          <w:tcPr>
            <w:tcW w:w="4961" w:type="dxa"/>
          </w:tcPr>
          <w:p w:rsidR="00287EAA" w:rsidRDefault="00287EAA">
            <w:pPr>
              <w:widowControl w:val="0"/>
              <w:suppressLineNumbers/>
              <w:shd w:val="clear" w:color="auto" w:fill="FFFFFF"/>
              <w:tabs>
                <w:tab w:val="left" w:pos="567"/>
              </w:tabs>
              <w:spacing w:after="0" w:line="17" w:lineRule="atLeast"/>
              <w:rPr>
                <w:rFonts w:ascii="Tinos" w:hAnsi="Tinos" w:cs="Tinos"/>
                <w:highlight w:val="white"/>
              </w:rPr>
            </w:pPr>
          </w:p>
          <w:p w:rsidR="00287EAA" w:rsidRDefault="00F30363">
            <w:pPr>
              <w:widowControl w:val="0"/>
              <w:suppressLineNumbers/>
              <w:shd w:val="clear" w:color="auto" w:fill="FFFFFF"/>
              <w:tabs>
                <w:tab w:val="left" w:pos="567"/>
              </w:tabs>
              <w:spacing w:after="0" w:line="17" w:lineRule="atLeast"/>
              <w:rPr>
                <w:rFonts w:ascii="Tinos" w:hAnsi="Tinos" w:cs="Tinos"/>
                <w:highlight w:val="white"/>
              </w:rPr>
            </w:pPr>
            <w:r>
              <w:rPr>
                <w:rFonts w:ascii="Tinos" w:eastAsia="Tinos" w:hAnsi="Tinos" w:cs="Tinos"/>
                <w:highlight w:val="white"/>
              </w:rPr>
              <w:t>«_____»_____________20___г.</w:t>
            </w:r>
          </w:p>
          <w:p w:rsidR="00287EAA" w:rsidRDefault="00287EAA">
            <w:pPr>
              <w:widowControl w:val="0"/>
              <w:suppressLineNumbers/>
              <w:shd w:val="clear" w:color="auto" w:fill="FFFFFF"/>
              <w:tabs>
                <w:tab w:val="left" w:pos="567"/>
              </w:tabs>
              <w:spacing w:after="0" w:line="17" w:lineRule="atLeast"/>
              <w:rPr>
                <w:rFonts w:ascii="Tinos" w:hAnsi="Tinos" w:cs="Tinos"/>
                <w:highlight w:val="white"/>
              </w:rPr>
            </w:pPr>
          </w:p>
        </w:tc>
      </w:tr>
    </w:tbl>
    <w:p w:rsidR="00287EAA" w:rsidRDefault="00287EAA">
      <w:pPr>
        <w:pStyle w:val="2"/>
        <w:keepNext w:val="0"/>
        <w:numPr>
          <w:ilvl w:val="0"/>
          <w:numId w:val="0"/>
        </w:numPr>
        <w:spacing w:before="0" w:after="0"/>
        <w:rPr>
          <w:b w:val="0"/>
          <w:caps w:val="0"/>
          <w:sz w:val="22"/>
          <w:szCs w:val="22"/>
        </w:rPr>
        <w:sectPr w:rsidR="00287EAA">
          <w:footerReference w:type="default" r:id="rId17"/>
          <w:pgSz w:w="11906" w:h="16838"/>
          <w:pgMar w:top="709" w:right="993" w:bottom="567" w:left="992" w:header="709" w:footer="709" w:gutter="0"/>
          <w:cols w:space="708"/>
          <w:docGrid w:linePitch="360"/>
        </w:sectPr>
      </w:pPr>
    </w:p>
    <w:p w:rsidR="00287EAA" w:rsidRDefault="00F30363">
      <w:pPr>
        <w:spacing w:after="0" w:line="17" w:lineRule="atLeast"/>
        <w:ind w:left="6237"/>
        <w:rPr>
          <w:rFonts w:ascii="Tinos" w:hAnsi="Tinos" w:cs="Tinos"/>
          <w:sz w:val="20"/>
          <w:szCs w:val="20"/>
        </w:rPr>
      </w:pPr>
      <w:r>
        <w:rPr>
          <w:rFonts w:ascii="Tinos" w:eastAsia="Tinos" w:hAnsi="Tinos" w:cs="Tinos"/>
          <w:b/>
        </w:rPr>
        <w:t xml:space="preserve">     </w:t>
      </w:r>
      <w:r>
        <w:rPr>
          <w:rFonts w:ascii="Tinos" w:eastAsia="Tinos" w:hAnsi="Tinos" w:cs="Tinos"/>
          <w:sz w:val="20"/>
          <w:szCs w:val="20"/>
        </w:rPr>
        <w:t xml:space="preserve">                                                                                                                             Приложение № 1</w:t>
      </w:r>
    </w:p>
    <w:p w:rsidR="00287EAA" w:rsidRDefault="00F30363">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287EAA" w:rsidRDefault="00F30363">
      <w:pPr>
        <w:pStyle w:val="2"/>
        <w:keepNext w:val="0"/>
        <w:numPr>
          <w:ilvl w:val="0"/>
          <w:numId w:val="0"/>
        </w:numPr>
        <w:spacing w:before="0" w:after="0" w:line="17" w:lineRule="atLeast"/>
        <w:jc w:val="right"/>
        <w:rPr>
          <w:rFonts w:ascii="Tinos" w:hAnsi="Tinos" w:cs="Tinos"/>
          <w:b w:val="0"/>
          <w:sz w:val="22"/>
          <w:szCs w:val="22"/>
        </w:rPr>
      </w:pPr>
      <w:r>
        <w:rPr>
          <w:rFonts w:ascii="Tinos" w:eastAsia="Tinos" w:hAnsi="Tinos" w:cs="Tinos"/>
          <w:b w:val="0"/>
          <w:caps w:val="0"/>
          <w:sz w:val="20"/>
          <w:szCs w:val="20"/>
        </w:rPr>
        <w:t xml:space="preserve">              от "____" __________ 20___г</w:t>
      </w:r>
    </w:p>
    <w:p w:rsidR="00287EAA" w:rsidRDefault="00287EAA">
      <w:pPr>
        <w:widowControl w:val="0"/>
        <w:suppressLineNumbers/>
        <w:spacing w:after="0" w:line="17" w:lineRule="atLeast"/>
        <w:jc w:val="center"/>
        <w:rPr>
          <w:rFonts w:ascii="Tinos" w:hAnsi="Tinos" w:cs="Tinos"/>
          <w:bCs/>
        </w:rPr>
      </w:pPr>
    </w:p>
    <w:p w:rsidR="00287EAA" w:rsidRDefault="00287EAA">
      <w:pPr>
        <w:widowControl w:val="0"/>
        <w:suppressLineNumbers/>
        <w:spacing w:after="0" w:line="17" w:lineRule="atLeast"/>
        <w:jc w:val="center"/>
        <w:rPr>
          <w:rFonts w:ascii="Tinos" w:hAnsi="Tinos" w:cs="Tinos"/>
          <w:bCs/>
        </w:rPr>
      </w:pPr>
    </w:p>
    <w:p w:rsidR="00287EAA" w:rsidRDefault="00F30363">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287EAA" w:rsidRDefault="00F30363">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_____________от_______20__г.</w:t>
      </w:r>
    </w:p>
    <w:tbl>
      <w:tblPr>
        <w:tblpPr w:leftFromText="180" w:rightFromText="180" w:vertAnchor="page" w:horzAnchor="page" w:tblpX="1134" w:tblpY="3116"/>
        <w:tblW w:w="148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1417"/>
        <w:gridCol w:w="1843"/>
        <w:gridCol w:w="4110"/>
        <w:gridCol w:w="1701"/>
        <w:gridCol w:w="1417"/>
        <w:gridCol w:w="709"/>
        <w:gridCol w:w="709"/>
        <w:gridCol w:w="1134"/>
        <w:gridCol w:w="1134"/>
      </w:tblGrid>
      <w:tr w:rsidR="00287EAA">
        <w:tc>
          <w:tcPr>
            <w:tcW w:w="709" w:type="dxa"/>
            <w:vAlign w:val="center"/>
          </w:tcPr>
          <w:p w:rsidR="00287EAA" w:rsidRDefault="00F30363">
            <w:pPr>
              <w:widowControl w:val="0"/>
              <w:spacing w:after="0" w:line="17" w:lineRule="atLeast"/>
              <w:jc w:val="center"/>
              <w:rPr>
                <w:rFonts w:ascii="Tinos" w:hAnsi="Tinos" w:cs="Tinos"/>
                <w:b/>
                <w:sz w:val="20"/>
                <w:szCs w:val="20"/>
              </w:rPr>
            </w:pPr>
            <w:r>
              <w:rPr>
                <w:rFonts w:ascii="Tinos" w:eastAsia="Tinos" w:hAnsi="Tinos" w:cs="Tinos"/>
                <w:b/>
                <w:bCs/>
                <w:sz w:val="18"/>
                <w:szCs w:val="18"/>
              </w:rPr>
              <w:t>№ п/п</w:t>
            </w:r>
          </w:p>
        </w:tc>
        <w:tc>
          <w:tcPr>
            <w:tcW w:w="1417" w:type="dxa"/>
            <w:vAlign w:val="center"/>
          </w:tcPr>
          <w:p w:rsidR="00287EAA" w:rsidRDefault="00F30363">
            <w:pPr>
              <w:widowControl w:val="0"/>
              <w:spacing w:after="0" w:line="17" w:lineRule="atLeast"/>
              <w:jc w:val="center"/>
              <w:rPr>
                <w:rFonts w:ascii="Tinos" w:hAnsi="Tinos" w:cs="Tinos"/>
                <w:b/>
                <w:sz w:val="20"/>
                <w:szCs w:val="20"/>
              </w:rPr>
            </w:pPr>
            <w:r>
              <w:rPr>
                <w:rFonts w:ascii="Tinos" w:eastAsia="Tinos" w:hAnsi="Tinos" w:cs="Tinos"/>
                <w:b/>
                <w:bCs/>
                <w:sz w:val="18"/>
                <w:szCs w:val="18"/>
              </w:rPr>
              <w:t>Номенклатурный №</w:t>
            </w:r>
          </w:p>
        </w:tc>
        <w:tc>
          <w:tcPr>
            <w:tcW w:w="1843" w:type="dxa"/>
            <w:vAlign w:val="center"/>
          </w:tcPr>
          <w:p w:rsidR="00287EAA" w:rsidRDefault="00F30363">
            <w:pPr>
              <w:widowControl w:val="0"/>
              <w:spacing w:after="0" w:line="17" w:lineRule="atLeast"/>
              <w:jc w:val="center"/>
              <w:rPr>
                <w:rFonts w:ascii="Tinos" w:hAnsi="Tinos" w:cs="Tinos"/>
                <w:b/>
                <w:sz w:val="20"/>
                <w:szCs w:val="20"/>
              </w:rPr>
            </w:pPr>
            <w:r>
              <w:rPr>
                <w:rFonts w:ascii="Tinos" w:eastAsia="Tinos" w:hAnsi="Tinos" w:cs="Tinos"/>
                <w:b/>
                <w:sz w:val="18"/>
                <w:szCs w:val="18"/>
              </w:rPr>
              <w:t>Наименование товара</w:t>
            </w:r>
          </w:p>
        </w:tc>
        <w:tc>
          <w:tcPr>
            <w:tcW w:w="4110" w:type="dxa"/>
            <w:vAlign w:val="center"/>
          </w:tcPr>
          <w:p w:rsidR="00287EAA" w:rsidRDefault="00F30363">
            <w:pPr>
              <w:widowControl w:val="0"/>
              <w:spacing w:after="0" w:line="17" w:lineRule="atLeast"/>
              <w:jc w:val="center"/>
              <w:rPr>
                <w:rFonts w:ascii="Tinos" w:hAnsi="Tinos" w:cs="Tinos"/>
                <w:b/>
                <w:sz w:val="18"/>
                <w:szCs w:val="18"/>
              </w:rPr>
            </w:pPr>
            <w:r>
              <w:rPr>
                <w:rFonts w:ascii="Tinos" w:eastAsia="Tinos" w:hAnsi="Tinos" w:cs="Tinos"/>
                <w:b/>
                <w:sz w:val="18"/>
                <w:szCs w:val="18"/>
              </w:rPr>
              <w:t>Характеристика (комплектация) ТМЦ и оборудования</w:t>
            </w:r>
          </w:p>
        </w:tc>
        <w:tc>
          <w:tcPr>
            <w:tcW w:w="1701" w:type="dxa"/>
            <w:vAlign w:val="center"/>
          </w:tcPr>
          <w:p w:rsidR="00287EAA" w:rsidRDefault="00F30363">
            <w:pPr>
              <w:spacing w:after="0" w:line="17" w:lineRule="atLeast"/>
              <w:jc w:val="center"/>
              <w:rPr>
                <w:rFonts w:ascii="Tinos" w:hAnsi="Tinos" w:cs="Tinos"/>
                <w:b/>
                <w:sz w:val="20"/>
                <w:szCs w:val="20"/>
              </w:rPr>
            </w:pPr>
            <w:r>
              <w:rPr>
                <w:rFonts w:ascii="Tinos" w:eastAsia="Tinos" w:hAnsi="Tinos" w:cs="Tinos"/>
                <w:b/>
                <w:sz w:val="18"/>
                <w:szCs w:val="18"/>
              </w:rPr>
              <w:t>Страна происхождения товара, и производитель</w:t>
            </w:r>
          </w:p>
        </w:tc>
        <w:tc>
          <w:tcPr>
            <w:tcW w:w="1417" w:type="dxa"/>
            <w:vAlign w:val="center"/>
          </w:tcPr>
          <w:p w:rsidR="00287EAA" w:rsidRDefault="00F30363">
            <w:pPr>
              <w:widowControl w:val="0"/>
              <w:spacing w:after="0" w:line="17" w:lineRule="atLeast"/>
              <w:jc w:val="center"/>
              <w:rPr>
                <w:rFonts w:ascii="Tinos" w:hAnsi="Tinos" w:cs="Tinos"/>
                <w:b/>
                <w:bCs/>
                <w:sz w:val="20"/>
                <w:szCs w:val="20"/>
              </w:rPr>
            </w:pPr>
            <w:r>
              <w:rPr>
                <w:rFonts w:ascii="Tinos" w:eastAsia="Tinos" w:hAnsi="Tinos" w:cs="Tinos"/>
                <w:b/>
                <w:bCs/>
                <w:sz w:val="18"/>
                <w:szCs w:val="18"/>
              </w:rPr>
              <w:t>Номер реестровой записи (при наличии)</w:t>
            </w:r>
          </w:p>
        </w:tc>
        <w:tc>
          <w:tcPr>
            <w:tcW w:w="709" w:type="dxa"/>
            <w:vAlign w:val="center"/>
          </w:tcPr>
          <w:p w:rsidR="00287EAA" w:rsidRDefault="00F30363">
            <w:pPr>
              <w:widowControl w:val="0"/>
              <w:spacing w:after="0" w:line="17" w:lineRule="atLeast"/>
              <w:jc w:val="center"/>
              <w:rPr>
                <w:rFonts w:ascii="Tinos" w:hAnsi="Tinos" w:cs="Tinos"/>
                <w:b/>
                <w:sz w:val="20"/>
                <w:szCs w:val="20"/>
              </w:rPr>
            </w:pPr>
            <w:r>
              <w:rPr>
                <w:rFonts w:ascii="Tinos" w:eastAsia="Tinos" w:hAnsi="Tinos" w:cs="Tinos"/>
                <w:b/>
                <w:bCs/>
                <w:sz w:val="18"/>
                <w:szCs w:val="18"/>
              </w:rPr>
              <w:t>Ед.</w:t>
            </w:r>
            <w:r>
              <w:rPr>
                <w:rFonts w:ascii="Tinos" w:eastAsia="Tinos" w:hAnsi="Tinos" w:cs="Tinos"/>
                <w:b/>
                <w:bCs/>
                <w:sz w:val="18"/>
                <w:szCs w:val="18"/>
              </w:rPr>
              <w:br/>
              <w:t>изм.</w:t>
            </w:r>
          </w:p>
        </w:tc>
        <w:tc>
          <w:tcPr>
            <w:tcW w:w="709" w:type="dxa"/>
            <w:vAlign w:val="center"/>
          </w:tcPr>
          <w:p w:rsidR="00287EAA" w:rsidRDefault="00F30363">
            <w:pPr>
              <w:widowControl w:val="0"/>
              <w:spacing w:after="0" w:line="17" w:lineRule="atLeast"/>
              <w:jc w:val="center"/>
              <w:rPr>
                <w:rFonts w:ascii="Tinos" w:hAnsi="Tinos" w:cs="Tinos"/>
                <w:b/>
                <w:sz w:val="20"/>
                <w:szCs w:val="20"/>
              </w:rPr>
            </w:pPr>
            <w:r>
              <w:rPr>
                <w:rFonts w:ascii="Tinos" w:eastAsia="Tinos" w:hAnsi="Tinos" w:cs="Tinos"/>
                <w:b/>
                <w:bCs/>
                <w:sz w:val="18"/>
                <w:szCs w:val="18"/>
              </w:rPr>
              <w:t>Кол-во</w:t>
            </w:r>
          </w:p>
        </w:tc>
        <w:tc>
          <w:tcPr>
            <w:tcW w:w="1134" w:type="dxa"/>
            <w:vAlign w:val="center"/>
          </w:tcPr>
          <w:p w:rsidR="00287EAA" w:rsidRDefault="00F30363">
            <w:pPr>
              <w:widowControl w:val="0"/>
              <w:spacing w:after="0" w:line="17" w:lineRule="atLeast"/>
              <w:jc w:val="center"/>
              <w:rPr>
                <w:rFonts w:ascii="Tinos" w:hAnsi="Tinos" w:cs="Tinos"/>
                <w:b/>
                <w:bCs/>
                <w:sz w:val="20"/>
                <w:szCs w:val="20"/>
              </w:rPr>
            </w:pPr>
            <w:r>
              <w:rPr>
                <w:rFonts w:ascii="Tinos" w:eastAsia="Tinos" w:hAnsi="Tinos" w:cs="Tinos"/>
                <w:b/>
                <w:bCs/>
                <w:sz w:val="18"/>
                <w:szCs w:val="18"/>
              </w:rPr>
              <w:t>Цена,</w:t>
            </w:r>
          </w:p>
          <w:p w:rsidR="00287EAA" w:rsidRDefault="00F30363">
            <w:pPr>
              <w:widowControl w:val="0"/>
              <w:spacing w:after="0" w:line="17" w:lineRule="atLeast"/>
              <w:jc w:val="center"/>
              <w:rPr>
                <w:rFonts w:ascii="Tinos" w:hAnsi="Tinos" w:cs="Tinos"/>
                <w:b/>
                <w:sz w:val="20"/>
                <w:szCs w:val="20"/>
              </w:rPr>
            </w:pPr>
            <w:r>
              <w:rPr>
                <w:rFonts w:ascii="Tinos" w:eastAsia="Tinos" w:hAnsi="Tinos" w:cs="Tinos"/>
                <w:b/>
                <w:bCs/>
                <w:sz w:val="18"/>
                <w:szCs w:val="18"/>
              </w:rPr>
              <w:t>без НДС руб.</w:t>
            </w:r>
          </w:p>
        </w:tc>
        <w:tc>
          <w:tcPr>
            <w:tcW w:w="1134" w:type="dxa"/>
            <w:vAlign w:val="center"/>
          </w:tcPr>
          <w:p w:rsidR="00287EAA" w:rsidRDefault="00F30363">
            <w:pPr>
              <w:widowControl w:val="0"/>
              <w:spacing w:after="0" w:line="17" w:lineRule="atLeast"/>
              <w:jc w:val="center"/>
              <w:rPr>
                <w:rFonts w:ascii="Tinos" w:hAnsi="Tinos" w:cs="Tinos"/>
                <w:b/>
                <w:bCs/>
                <w:sz w:val="20"/>
                <w:szCs w:val="20"/>
              </w:rPr>
            </w:pPr>
            <w:r>
              <w:rPr>
                <w:rFonts w:ascii="Tinos" w:eastAsia="Tinos" w:hAnsi="Tinos" w:cs="Tinos"/>
                <w:b/>
                <w:bCs/>
                <w:sz w:val="18"/>
                <w:szCs w:val="18"/>
              </w:rPr>
              <w:t>Сумма,</w:t>
            </w:r>
          </w:p>
          <w:p w:rsidR="00287EAA" w:rsidRDefault="00F30363">
            <w:pPr>
              <w:widowControl w:val="0"/>
              <w:spacing w:after="0" w:line="17" w:lineRule="atLeast"/>
              <w:jc w:val="center"/>
              <w:rPr>
                <w:rFonts w:ascii="Tinos" w:hAnsi="Tinos" w:cs="Tinos"/>
                <w:b/>
                <w:sz w:val="20"/>
                <w:szCs w:val="20"/>
              </w:rPr>
            </w:pPr>
            <w:r>
              <w:rPr>
                <w:rFonts w:ascii="Tinos" w:eastAsia="Tinos" w:hAnsi="Tinos" w:cs="Tinos"/>
                <w:b/>
                <w:bCs/>
                <w:sz w:val="18"/>
                <w:szCs w:val="18"/>
              </w:rPr>
              <w:t>без НДС, руб.</w:t>
            </w:r>
          </w:p>
        </w:tc>
      </w:tr>
      <w:tr w:rsidR="00287EAA">
        <w:trPr>
          <w:trHeight w:val="168"/>
        </w:trPr>
        <w:tc>
          <w:tcPr>
            <w:tcW w:w="709" w:type="dxa"/>
            <w:vAlign w:val="center"/>
          </w:tcPr>
          <w:p w:rsidR="00287EAA" w:rsidRDefault="00F30363">
            <w:pPr>
              <w:widowControl w:val="0"/>
              <w:spacing w:after="0" w:line="17" w:lineRule="atLeast"/>
              <w:jc w:val="center"/>
              <w:rPr>
                <w:rFonts w:ascii="Tinos" w:hAnsi="Tinos" w:cs="Tinos"/>
                <w:sz w:val="20"/>
                <w:szCs w:val="20"/>
              </w:rPr>
            </w:pPr>
            <w:r>
              <w:rPr>
                <w:rFonts w:ascii="Tinos" w:eastAsia="Tinos" w:hAnsi="Tinos" w:cs="Tinos"/>
                <w:sz w:val="18"/>
                <w:szCs w:val="18"/>
              </w:rPr>
              <w:t>1</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18"/>
                <w:szCs w:val="18"/>
              </w:rPr>
            </w:pPr>
            <w:r>
              <w:rPr>
                <w:rFonts w:ascii="Tinos" w:eastAsia="Tinos" w:hAnsi="Tinos" w:cs="Tinos"/>
                <w:color w:val="000000"/>
                <w:sz w:val="18"/>
                <w:szCs w:val="18"/>
              </w:rPr>
              <w:t>3481100242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87EAA" w:rsidRDefault="00F30363">
            <w:pPr>
              <w:spacing w:after="0" w:line="17" w:lineRule="atLeast"/>
              <w:rPr>
                <w:rFonts w:ascii="Tinos" w:hAnsi="Tinos" w:cs="Tinos"/>
                <w:sz w:val="18"/>
                <w:szCs w:val="18"/>
              </w:rPr>
            </w:pPr>
            <w:r>
              <w:rPr>
                <w:rFonts w:ascii="Tinos" w:eastAsia="Tinos" w:hAnsi="Tinos" w:cs="Tinos"/>
                <w:color w:val="000000"/>
                <w:sz w:val="18"/>
                <w:szCs w:val="18"/>
              </w:rPr>
              <w:t>Аккумулятор 12В 100Aч М8</w:t>
            </w:r>
          </w:p>
        </w:tc>
        <w:tc>
          <w:tcPr>
            <w:tcW w:w="411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87EAA" w:rsidRDefault="00F30363">
            <w:pPr>
              <w:spacing w:after="0" w:line="17" w:lineRule="atLeast"/>
              <w:rPr>
                <w:rFonts w:ascii="Tinos" w:hAnsi="Tinos" w:cs="Tinos"/>
                <w:sz w:val="18"/>
                <w:szCs w:val="18"/>
              </w:rPr>
            </w:pPr>
            <w:r>
              <w:rPr>
                <w:rFonts w:ascii="Tinos" w:eastAsia="Tinos" w:hAnsi="Tinos" w:cs="Tinos"/>
                <w:color w:val="000000"/>
                <w:sz w:val="18"/>
                <w:szCs w:val="18"/>
              </w:rPr>
              <w:t xml:space="preserve">Длина - 330 мм. Ширина - 172 мм. Высота - 215 мм. Полная высота - 220 мм. Вес - 30,8 кг. </w:t>
            </w:r>
          </w:p>
        </w:tc>
        <w:tc>
          <w:tcPr>
            <w:tcW w:w="1701" w:type="dxa"/>
            <w:vAlign w:val="center"/>
          </w:tcPr>
          <w:p w:rsidR="00287EAA" w:rsidRDefault="00287EAA">
            <w:pPr>
              <w:spacing w:after="0" w:line="17" w:lineRule="atLeast"/>
              <w:rPr>
                <w:rFonts w:ascii="Tinos" w:hAnsi="Tinos" w:cs="Tinos"/>
                <w:sz w:val="18"/>
                <w:szCs w:val="18"/>
              </w:rPr>
            </w:pPr>
          </w:p>
        </w:tc>
        <w:tc>
          <w:tcPr>
            <w:tcW w:w="1417" w:type="dxa"/>
            <w:vAlign w:val="center"/>
          </w:tcPr>
          <w:p w:rsidR="00287EAA" w:rsidRDefault="00287EAA">
            <w:pPr>
              <w:spacing w:after="0" w:line="17" w:lineRule="atLeast"/>
              <w:rPr>
                <w:rFonts w:ascii="Tinos" w:hAnsi="Tinos" w:cs="Tinos"/>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1134" w:type="dxa"/>
            <w:vAlign w:val="center"/>
          </w:tcPr>
          <w:p w:rsidR="00287EAA" w:rsidRDefault="00287EAA">
            <w:pPr>
              <w:spacing w:after="0" w:line="17" w:lineRule="atLeast"/>
              <w:rPr>
                <w:rFonts w:ascii="Tinos" w:hAnsi="Tinos" w:cs="Tinos"/>
                <w:sz w:val="20"/>
                <w:szCs w:val="20"/>
              </w:rPr>
            </w:pPr>
          </w:p>
        </w:tc>
        <w:tc>
          <w:tcPr>
            <w:tcW w:w="1134" w:type="dxa"/>
            <w:vAlign w:val="center"/>
          </w:tcPr>
          <w:p w:rsidR="00287EAA" w:rsidRDefault="00287EAA">
            <w:pPr>
              <w:spacing w:after="0" w:line="17" w:lineRule="atLeast"/>
              <w:rPr>
                <w:rFonts w:ascii="Tinos" w:hAnsi="Tinos" w:cs="Tinos"/>
                <w:sz w:val="20"/>
                <w:szCs w:val="20"/>
              </w:rPr>
            </w:pPr>
          </w:p>
        </w:tc>
      </w:tr>
      <w:tr w:rsidR="00287EAA">
        <w:trPr>
          <w:trHeight w:val="230"/>
        </w:trPr>
        <w:tc>
          <w:tcPr>
            <w:tcW w:w="709" w:type="dxa"/>
            <w:vMerge w:val="restart"/>
            <w:vAlign w:val="center"/>
          </w:tcPr>
          <w:p w:rsidR="00287EAA" w:rsidRDefault="00F30363">
            <w:pPr>
              <w:widowControl w:val="0"/>
              <w:spacing w:after="0" w:line="17" w:lineRule="atLeast"/>
              <w:jc w:val="center"/>
              <w:rPr>
                <w:rFonts w:ascii="Tinos" w:hAnsi="Tinos" w:cs="Tinos"/>
                <w:sz w:val="20"/>
                <w:szCs w:val="20"/>
              </w:rPr>
            </w:pPr>
            <w:r>
              <w:rPr>
                <w:rFonts w:ascii="Tinos" w:eastAsia="Tinos" w:hAnsi="Tinos" w:cs="Tinos"/>
                <w:sz w:val="18"/>
                <w:szCs w:val="18"/>
              </w:rPr>
              <w:t>2</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18"/>
                <w:szCs w:val="18"/>
              </w:rPr>
            </w:pPr>
            <w:r>
              <w:rPr>
                <w:rFonts w:ascii="Tinos" w:eastAsia="Tinos" w:hAnsi="Tinos" w:cs="Tinos"/>
                <w:color w:val="000000"/>
                <w:sz w:val="18"/>
                <w:szCs w:val="18"/>
              </w:rPr>
              <w:t>1000006862</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287EAA" w:rsidRDefault="00F30363">
            <w:pPr>
              <w:spacing w:after="0" w:line="17" w:lineRule="atLeast"/>
              <w:rPr>
                <w:rFonts w:ascii="Tinos" w:hAnsi="Tinos" w:cs="Tinos"/>
                <w:sz w:val="18"/>
                <w:szCs w:val="18"/>
              </w:rPr>
            </w:pPr>
            <w:r>
              <w:rPr>
                <w:rFonts w:ascii="Tinos" w:eastAsia="Tinos" w:hAnsi="Tinos" w:cs="Tinos"/>
                <w:color w:val="000000"/>
                <w:sz w:val="18"/>
                <w:szCs w:val="18"/>
              </w:rPr>
              <w:t>Аккумулятор 12В 7,2Ач F2</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287EAA" w:rsidRDefault="00F30363">
            <w:pPr>
              <w:spacing w:after="0" w:line="17" w:lineRule="atLeast"/>
              <w:rPr>
                <w:rFonts w:ascii="Tinos" w:hAnsi="Tinos" w:cs="Tinos"/>
                <w:sz w:val="18"/>
                <w:szCs w:val="18"/>
              </w:rPr>
            </w:pPr>
            <w:r>
              <w:rPr>
                <w:rFonts w:ascii="Tinos" w:eastAsia="Tinos" w:hAnsi="Tinos" w:cs="Tinos"/>
                <w:color w:val="000000"/>
                <w:sz w:val="18"/>
                <w:szCs w:val="18"/>
              </w:rPr>
              <w:t>Длина - 151мм. Ширина - 65мм. Высота - 94 мм. Вес - 2.5 кг.</w:t>
            </w:r>
          </w:p>
        </w:tc>
        <w:tc>
          <w:tcPr>
            <w:tcW w:w="1701" w:type="dxa"/>
            <w:vMerge w:val="restart"/>
            <w:vAlign w:val="center"/>
          </w:tcPr>
          <w:p w:rsidR="00287EAA" w:rsidRDefault="00287EAA">
            <w:pPr>
              <w:spacing w:after="0" w:line="17" w:lineRule="atLeast"/>
              <w:rPr>
                <w:rFonts w:ascii="Tinos" w:hAnsi="Tinos" w:cs="Tinos"/>
                <w:sz w:val="18"/>
                <w:szCs w:val="18"/>
              </w:rPr>
            </w:pPr>
          </w:p>
        </w:tc>
        <w:tc>
          <w:tcPr>
            <w:tcW w:w="1417" w:type="dxa"/>
            <w:vMerge w:val="restart"/>
            <w:vAlign w:val="center"/>
          </w:tcPr>
          <w:p w:rsidR="00287EAA" w:rsidRDefault="00287EAA">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18"/>
                <w:szCs w:val="18"/>
              </w:rPr>
            </w:pPr>
            <w:r>
              <w:rPr>
                <w:rFonts w:ascii="Tinos" w:eastAsia="Tinos" w:hAnsi="Tinos" w:cs="Tinos"/>
                <w:color w:val="000000"/>
                <w:sz w:val="18"/>
                <w:szCs w:val="18"/>
              </w:rPr>
              <w:t>20</w:t>
            </w:r>
          </w:p>
        </w:tc>
        <w:tc>
          <w:tcPr>
            <w:tcW w:w="1134" w:type="dxa"/>
            <w:vMerge w:val="restart"/>
            <w:vAlign w:val="center"/>
          </w:tcPr>
          <w:p w:rsidR="00287EAA" w:rsidRDefault="00287EAA">
            <w:pPr>
              <w:spacing w:after="0" w:line="17" w:lineRule="atLeast"/>
              <w:rPr>
                <w:rFonts w:ascii="Tinos" w:hAnsi="Tinos" w:cs="Tinos"/>
                <w:sz w:val="20"/>
                <w:szCs w:val="20"/>
              </w:rPr>
            </w:pPr>
          </w:p>
        </w:tc>
        <w:tc>
          <w:tcPr>
            <w:tcW w:w="1134" w:type="dxa"/>
            <w:vMerge w:val="restart"/>
            <w:vAlign w:val="center"/>
          </w:tcPr>
          <w:p w:rsidR="00287EAA" w:rsidRDefault="00287EAA">
            <w:pPr>
              <w:spacing w:after="0" w:line="17" w:lineRule="atLeast"/>
              <w:rPr>
                <w:rFonts w:ascii="Tinos" w:hAnsi="Tinos" w:cs="Tinos"/>
                <w:sz w:val="20"/>
                <w:szCs w:val="20"/>
              </w:rPr>
            </w:pPr>
          </w:p>
        </w:tc>
      </w:tr>
      <w:tr w:rsidR="00287EAA">
        <w:trPr>
          <w:trHeight w:val="230"/>
        </w:trPr>
        <w:tc>
          <w:tcPr>
            <w:tcW w:w="709" w:type="dxa"/>
            <w:vMerge w:val="restart"/>
            <w:vAlign w:val="center"/>
          </w:tcPr>
          <w:p w:rsidR="00287EAA" w:rsidRDefault="00F30363">
            <w:pPr>
              <w:widowControl w:val="0"/>
              <w:spacing w:after="0" w:line="17" w:lineRule="atLeast"/>
              <w:jc w:val="center"/>
              <w:rPr>
                <w:rFonts w:ascii="Tinos" w:hAnsi="Tinos" w:cs="Tinos"/>
                <w:sz w:val="20"/>
                <w:szCs w:val="20"/>
              </w:rPr>
            </w:pPr>
            <w:r>
              <w:rPr>
                <w:rFonts w:ascii="Tinos" w:eastAsia="Tinos" w:hAnsi="Tinos" w:cs="Tinos"/>
                <w:sz w:val="18"/>
                <w:szCs w:val="18"/>
              </w:rPr>
              <w:t>3</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18"/>
                <w:szCs w:val="18"/>
              </w:rPr>
            </w:pPr>
            <w:r>
              <w:rPr>
                <w:rFonts w:ascii="Tinos" w:eastAsia="Tinos" w:hAnsi="Tinos" w:cs="Tinos"/>
                <w:color w:val="000000"/>
                <w:sz w:val="18"/>
                <w:szCs w:val="18"/>
              </w:rPr>
              <w:t>3481100317</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287EAA" w:rsidRDefault="00F30363">
            <w:pPr>
              <w:spacing w:after="0" w:line="17" w:lineRule="atLeast"/>
              <w:rPr>
                <w:rFonts w:ascii="Tinos" w:hAnsi="Tinos" w:cs="Tinos"/>
                <w:sz w:val="18"/>
                <w:szCs w:val="18"/>
              </w:rPr>
            </w:pPr>
            <w:r>
              <w:rPr>
                <w:rFonts w:ascii="Tinos" w:eastAsia="Tinos" w:hAnsi="Tinos" w:cs="Tinos"/>
                <w:color w:val="000000"/>
                <w:sz w:val="18"/>
                <w:szCs w:val="18"/>
              </w:rPr>
              <w:t>Аккумулятор DELTA GX12-200 12В 200Ач</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287EAA" w:rsidRDefault="00F30363">
            <w:pPr>
              <w:spacing w:after="0" w:line="17" w:lineRule="atLeast"/>
              <w:rPr>
                <w:rFonts w:ascii="Tinos" w:hAnsi="Tinos" w:cs="Tinos"/>
                <w:sz w:val="18"/>
                <w:szCs w:val="18"/>
              </w:rPr>
            </w:pPr>
            <w:r>
              <w:rPr>
                <w:rFonts w:ascii="Tinos" w:eastAsia="Tinos" w:hAnsi="Tinos" w:cs="Tinos"/>
                <w:color w:val="000000"/>
                <w:sz w:val="18"/>
                <w:szCs w:val="18"/>
              </w:rPr>
              <w:t>Длина - 522 мм. Ширина - 238 мм. Высота - 218 мм. Высота с клеммой - 227 мм. Вес - 65 кг.</w:t>
            </w:r>
          </w:p>
        </w:tc>
        <w:tc>
          <w:tcPr>
            <w:tcW w:w="1701" w:type="dxa"/>
            <w:vMerge w:val="restart"/>
            <w:vAlign w:val="center"/>
          </w:tcPr>
          <w:p w:rsidR="00287EAA" w:rsidRDefault="00287EAA">
            <w:pPr>
              <w:spacing w:after="0" w:line="17" w:lineRule="atLeast"/>
              <w:rPr>
                <w:rFonts w:ascii="Tinos" w:hAnsi="Tinos" w:cs="Tinos"/>
                <w:sz w:val="18"/>
                <w:szCs w:val="18"/>
              </w:rPr>
            </w:pPr>
          </w:p>
        </w:tc>
        <w:tc>
          <w:tcPr>
            <w:tcW w:w="1417" w:type="dxa"/>
            <w:vMerge w:val="restart"/>
            <w:vAlign w:val="center"/>
          </w:tcPr>
          <w:p w:rsidR="00287EAA" w:rsidRDefault="00287EAA">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18"/>
                <w:szCs w:val="18"/>
              </w:rPr>
            </w:pPr>
            <w:r>
              <w:rPr>
                <w:rFonts w:ascii="Tinos" w:eastAsia="Tinos" w:hAnsi="Tinos" w:cs="Tinos"/>
                <w:color w:val="000000"/>
                <w:sz w:val="18"/>
                <w:szCs w:val="18"/>
              </w:rPr>
              <w:t>4</w:t>
            </w:r>
          </w:p>
        </w:tc>
        <w:tc>
          <w:tcPr>
            <w:tcW w:w="1134" w:type="dxa"/>
            <w:vMerge w:val="restart"/>
            <w:vAlign w:val="center"/>
          </w:tcPr>
          <w:p w:rsidR="00287EAA" w:rsidRDefault="00287EAA">
            <w:pPr>
              <w:spacing w:after="0" w:line="17" w:lineRule="atLeast"/>
              <w:rPr>
                <w:rFonts w:ascii="Tinos" w:hAnsi="Tinos" w:cs="Tinos"/>
                <w:sz w:val="20"/>
                <w:szCs w:val="20"/>
              </w:rPr>
            </w:pPr>
          </w:p>
        </w:tc>
        <w:tc>
          <w:tcPr>
            <w:tcW w:w="1134" w:type="dxa"/>
            <w:vMerge w:val="restart"/>
            <w:vAlign w:val="center"/>
          </w:tcPr>
          <w:p w:rsidR="00287EAA" w:rsidRDefault="00287EAA">
            <w:pPr>
              <w:spacing w:after="0" w:line="17" w:lineRule="atLeast"/>
              <w:rPr>
                <w:rFonts w:ascii="Tinos" w:hAnsi="Tinos" w:cs="Tinos"/>
                <w:sz w:val="20"/>
                <w:szCs w:val="20"/>
              </w:rPr>
            </w:pPr>
          </w:p>
        </w:tc>
      </w:tr>
      <w:tr w:rsidR="00287EAA">
        <w:trPr>
          <w:trHeight w:val="530"/>
        </w:trPr>
        <w:tc>
          <w:tcPr>
            <w:tcW w:w="709" w:type="dxa"/>
            <w:vMerge w:val="restart"/>
            <w:vAlign w:val="center"/>
          </w:tcPr>
          <w:p w:rsidR="00287EAA" w:rsidRDefault="00F30363">
            <w:pPr>
              <w:widowControl w:val="0"/>
              <w:spacing w:after="0" w:line="17" w:lineRule="atLeast"/>
              <w:jc w:val="center"/>
              <w:rPr>
                <w:rFonts w:ascii="Tinos" w:hAnsi="Tinos" w:cs="Tinos"/>
                <w:sz w:val="20"/>
                <w:szCs w:val="20"/>
              </w:rPr>
            </w:pPr>
            <w:r>
              <w:rPr>
                <w:rFonts w:ascii="Tinos" w:eastAsia="Tinos" w:hAnsi="Tinos" w:cs="Tinos"/>
                <w:sz w:val="18"/>
                <w:szCs w:val="18"/>
              </w:rPr>
              <w:t>4</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18"/>
                <w:szCs w:val="18"/>
              </w:rPr>
            </w:pPr>
            <w:r>
              <w:rPr>
                <w:rFonts w:ascii="Tinos" w:eastAsia="Tinos" w:hAnsi="Tinos" w:cs="Tinos"/>
                <w:color w:val="000000"/>
                <w:sz w:val="18"/>
                <w:szCs w:val="18"/>
              </w:rPr>
              <w:t>4025100076</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287EAA" w:rsidRDefault="00F30363">
            <w:pPr>
              <w:spacing w:after="0" w:line="17" w:lineRule="atLeast"/>
              <w:rPr>
                <w:rFonts w:ascii="Tinos" w:hAnsi="Tinos" w:cs="Tinos"/>
                <w:sz w:val="18"/>
                <w:szCs w:val="18"/>
              </w:rPr>
            </w:pPr>
            <w:r>
              <w:rPr>
                <w:rFonts w:ascii="Tinos" w:eastAsia="Tinos" w:hAnsi="Tinos" w:cs="Tinos"/>
                <w:color w:val="000000"/>
                <w:sz w:val="18"/>
                <w:szCs w:val="18"/>
              </w:rPr>
              <w:t>ИБП SKAT-UPS 1000 RACK Бастион</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287EAA" w:rsidRDefault="00F30363">
            <w:pPr>
              <w:spacing w:after="0" w:line="17" w:lineRule="atLeast"/>
              <w:rPr>
                <w:rFonts w:ascii="Tinos" w:hAnsi="Tinos" w:cs="Tinos"/>
                <w:sz w:val="18"/>
                <w:szCs w:val="18"/>
              </w:rPr>
            </w:pPr>
            <w:r>
              <w:rPr>
                <w:rFonts w:ascii="Tinos" w:eastAsia="Tinos" w:hAnsi="Tinos" w:cs="Tinos"/>
                <w:color w:val="000000"/>
                <w:sz w:val="18"/>
                <w:szCs w:val="18"/>
              </w:rPr>
              <w:t xml:space="preserve">Номинальное входное напряжение - 220В. Диапазон входного напряжения без перехода на питание от АКБ при 100% нагрузки, В -160....290 В. Диапазон входного напряжения, в котором изделие может работать в режиме БАЙПАС, без отключения нагрузки, % от Uном -45%;+25% Габаритные размеры ШхГхВ, не более, мм   440х430х86,5             </w:t>
            </w:r>
          </w:p>
        </w:tc>
        <w:tc>
          <w:tcPr>
            <w:tcW w:w="1701" w:type="dxa"/>
            <w:vMerge w:val="restart"/>
            <w:vAlign w:val="center"/>
          </w:tcPr>
          <w:p w:rsidR="00287EAA" w:rsidRDefault="00287EAA">
            <w:pPr>
              <w:spacing w:after="0" w:line="17" w:lineRule="atLeast"/>
              <w:rPr>
                <w:rFonts w:ascii="Tinos" w:hAnsi="Tinos" w:cs="Tinos"/>
                <w:sz w:val="18"/>
                <w:szCs w:val="18"/>
              </w:rPr>
            </w:pPr>
          </w:p>
        </w:tc>
        <w:tc>
          <w:tcPr>
            <w:tcW w:w="1417" w:type="dxa"/>
            <w:vMerge w:val="restart"/>
            <w:vAlign w:val="center"/>
          </w:tcPr>
          <w:p w:rsidR="00287EAA" w:rsidRDefault="00287EAA">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1134" w:type="dxa"/>
            <w:vMerge w:val="restart"/>
            <w:vAlign w:val="center"/>
          </w:tcPr>
          <w:p w:rsidR="00287EAA" w:rsidRDefault="00287EAA">
            <w:pPr>
              <w:spacing w:after="0" w:line="17" w:lineRule="atLeast"/>
              <w:rPr>
                <w:rFonts w:ascii="Tinos" w:hAnsi="Tinos" w:cs="Tinos"/>
                <w:sz w:val="20"/>
                <w:szCs w:val="20"/>
              </w:rPr>
            </w:pPr>
          </w:p>
        </w:tc>
        <w:tc>
          <w:tcPr>
            <w:tcW w:w="1134" w:type="dxa"/>
            <w:vMerge w:val="restart"/>
            <w:vAlign w:val="center"/>
          </w:tcPr>
          <w:p w:rsidR="00287EAA" w:rsidRDefault="00287EAA">
            <w:pPr>
              <w:spacing w:after="0" w:line="17" w:lineRule="atLeast"/>
              <w:rPr>
                <w:rFonts w:ascii="Tinos" w:hAnsi="Tinos" w:cs="Tinos"/>
                <w:sz w:val="20"/>
                <w:szCs w:val="20"/>
              </w:rPr>
            </w:pPr>
          </w:p>
        </w:tc>
      </w:tr>
      <w:tr w:rsidR="00287EAA">
        <w:trPr>
          <w:trHeight w:val="530"/>
        </w:trPr>
        <w:tc>
          <w:tcPr>
            <w:tcW w:w="709" w:type="dxa"/>
            <w:vMerge w:val="restart"/>
            <w:vAlign w:val="center"/>
          </w:tcPr>
          <w:p w:rsidR="00287EAA" w:rsidRDefault="00F30363">
            <w:pPr>
              <w:widowControl w:val="0"/>
              <w:spacing w:after="0" w:line="17" w:lineRule="atLeast"/>
              <w:jc w:val="center"/>
              <w:rPr>
                <w:rFonts w:ascii="Tinos" w:hAnsi="Tinos" w:cs="Tinos"/>
                <w:sz w:val="20"/>
                <w:szCs w:val="20"/>
              </w:rPr>
            </w:pPr>
            <w:r>
              <w:rPr>
                <w:rFonts w:ascii="Tinos" w:eastAsia="Tinos" w:hAnsi="Tinos" w:cs="Tinos"/>
                <w:sz w:val="18"/>
                <w:szCs w:val="18"/>
              </w:rPr>
              <w:t>5</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18"/>
                <w:szCs w:val="18"/>
              </w:rPr>
            </w:pPr>
            <w:r>
              <w:rPr>
                <w:rFonts w:ascii="Tinos" w:eastAsia="Tinos" w:hAnsi="Tinos" w:cs="Tinos"/>
                <w:color w:val="000000"/>
                <w:sz w:val="18"/>
                <w:szCs w:val="18"/>
              </w:rPr>
              <w:t>1000011330</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287EAA" w:rsidRDefault="00F30363">
            <w:pPr>
              <w:spacing w:after="0" w:line="17" w:lineRule="atLeast"/>
              <w:rPr>
                <w:rFonts w:ascii="Tinos" w:hAnsi="Tinos" w:cs="Tinos"/>
                <w:sz w:val="18"/>
                <w:szCs w:val="18"/>
              </w:rPr>
            </w:pPr>
            <w:r>
              <w:rPr>
                <w:rFonts w:ascii="Tinos" w:eastAsia="Tinos" w:hAnsi="Tinos" w:cs="Tinos"/>
                <w:color w:val="000000"/>
                <w:sz w:val="18"/>
                <w:szCs w:val="18"/>
              </w:rPr>
              <w:t>ИБП SKAT-UPS 2000 RACK исп. E</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287EAA" w:rsidRDefault="00F30363">
            <w:pPr>
              <w:spacing w:after="0" w:line="17" w:lineRule="atLeast"/>
              <w:rPr>
                <w:rFonts w:ascii="Tinos" w:hAnsi="Tinos" w:cs="Tinos"/>
                <w:sz w:val="18"/>
                <w:szCs w:val="18"/>
              </w:rPr>
            </w:pPr>
            <w:r>
              <w:rPr>
                <w:rFonts w:ascii="Tinos" w:eastAsia="Tinos" w:hAnsi="Tinos" w:cs="Tinos"/>
                <w:color w:val="000000"/>
                <w:sz w:val="18"/>
                <w:szCs w:val="18"/>
              </w:rPr>
              <w:t xml:space="preserve">Номинальное входное напряжение - 220В. Диапазон входного напряжения без перехода на питание от АКБ при 100% нагрузки, В -160....290 В. Диапазон входного напряжения, в котором изделие может работать в режиме БАЙПАС, без отключения нагрузки, % от Uном -45%;+25% Габаритные размеры ШхГхВ, не более, мм   440х555х86,5   </w:t>
            </w:r>
          </w:p>
        </w:tc>
        <w:tc>
          <w:tcPr>
            <w:tcW w:w="1701" w:type="dxa"/>
            <w:vMerge w:val="restart"/>
            <w:vAlign w:val="center"/>
          </w:tcPr>
          <w:p w:rsidR="00287EAA" w:rsidRDefault="00287EAA">
            <w:pPr>
              <w:spacing w:after="0" w:line="17" w:lineRule="atLeast"/>
              <w:rPr>
                <w:rFonts w:ascii="Tinos" w:hAnsi="Tinos" w:cs="Tinos"/>
                <w:sz w:val="18"/>
                <w:szCs w:val="18"/>
              </w:rPr>
            </w:pPr>
          </w:p>
        </w:tc>
        <w:tc>
          <w:tcPr>
            <w:tcW w:w="1417" w:type="dxa"/>
            <w:vMerge w:val="restart"/>
            <w:vAlign w:val="center"/>
          </w:tcPr>
          <w:p w:rsidR="00287EAA" w:rsidRDefault="00287EAA">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1134" w:type="dxa"/>
            <w:vMerge w:val="restart"/>
            <w:vAlign w:val="center"/>
          </w:tcPr>
          <w:p w:rsidR="00287EAA" w:rsidRDefault="00287EAA">
            <w:pPr>
              <w:spacing w:after="0" w:line="17" w:lineRule="atLeast"/>
              <w:rPr>
                <w:rFonts w:ascii="Tinos" w:hAnsi="Tinos" w:cs="Tinos"/>
                <w:sz w:val="20"/>
                <w:szCs w:val="20"/>
              </w:rPr>
            </w:pPr>
          </w:p>
        </w:tc>
        <w:tc>
          <w:tcPr>
            <w:tcW w:w="1134" w:type="dxa"/>
            <w:vMerge w:val="restart"/>
            <w:vAlign w:val="center"/>
          </w:tcPr>
          <w:p w:rsidR="00287EAA" w:rsidRDefault="00287EAA">
            <w:pPr>
              <w:spacing w:after="0" w:line="17" w:lineRule="atLeast"/>
              <w:rPr>
                <w:rFonts w:ascii="Tinos" w:hAnsi="Tinos" w:cs="Tinos"/>
                <w:sz w:val="20"/>
                <w:szCs w:val="20"/>
              </w:rPr>
            </w:pPr>
          </w:p>
        </w:tc>
      </w:tr>
      <w:tr w:rsidR="00287EAA">
        <w:trPr>
          <w:trHeight w:val="530"/>
        </w:trPr>
        <w:tc>
          <w:tcPr>
            <w:tcW w:w="709" w:type="dxa"/>
            <w:vMerge w:val="restart"/>
            <w:vAlign w:val="center"/>
          </w:tcPr>
          <w:p w:rsidR="00287EAA" w:rsidRDefault="00F30363">
            <w:pPr>
              <w:widowControl w:val="0"/>
              <w:spacing w:after="0" w:line="17" w:lineRule="atLeast"/>
              <w:jc w:val="center"/>
              <w:rPr>
                <w:rFonts w:ascii="Tinos" w:hAnsi="Tinos" w:cs="Tinos"/>
                <w:sz w:val="20"/>
                <w:szCs w:val="20"/>
              </w:rPr>
            </w:pPr>
            <w:r>
              <w:rPr>
                <w:rFonts w:ascii="Tinos" w:eastAsia="Tinos" w:hAnsi="Tinos" w:cs="Tinos"/>
                <w:sz w:val="18"/>
                <w:szCs w:val="18"/>
              </w:rPr>
              <w:t>6</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18"/>
                <w:szCs w:val="18"/>
              </w:rPr>
            </w:pPr>
            <w:r>
              <w:rPr>
                <w:rFonts w:ascii="Tinos" w:eastAsia="Tinos" w:hAnsi="Tinos" w:cs="Tinos"/>
                <w:color w:val="000000"/>
                <w:sz w:val="18"/>
                <w:szCs w:val="18"/>
              </w:rPr>
              <w:t>1000011486</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287EAA" w:rsidRDefault="00F30363">
            <w:pPr>
              <w:spacing w:after="0" w:line="17" w:lineRule="atLeast"/>
              <w:rPr>
                <w:rFonts w:ascii="Tinos" w:hAnsi="Tinos" w:cs="Tinos"/>
                <w:sz w:val="18"/>
                <w:szCs w:val="18"/>
              </w:rPr>
            </w:pPr>
            <w:r>
              <w:rPr>
                <w:rFonts w:ascii="Tinos" w:eastAsia="Tinos" w:hAnsi="Tinos" w:cs="Tinos"/>
                <w:color w:val="000000"/>
                <w:sz w:val="18"/>
                <w:szCs w:val="18"/>
              </w:rPr>
              <w:t>ИБП ИМПУЛЬС ФРИСТАЙЛ 1500 ft15222</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287EAA" w:rsidRDefault="00F30363">
            <w:pPr>
              <w:spacing w:after="0" w:line="17" w:lineRule="atLeast"/>
              <w:rPr>
                <w:rFonts w:ascii="Tinos" w:hAnsi="Tinos" w:cs="Tinos"/>
                <w:sz w:val="18"/>
                <w:szCs w:val="18"/>
              </w:rPr>
            </w:pPr>
            <w:r>
              <w:rPr>
                <w:rFonts w:ascii="Tinos" w:eastAsia="Tinos" w:hAnsi="Tinos" w:cs="Tinos"/>
                <w:color w:val="000000"/>
                <w:sz w:val="18"/>
                <w:szCs w:val="18"/>
              </w:rPr>
              <w:t>Входное напряжение -220-240 В.       Диапазон входного напряжения162-290 В Выходное напряжение220 - 240 В   Габариты, ШхГхВ148х178х298 мм</w:t>
            </w:r>
          </w:p>
        </w:tc>
        <w:tc>
          <w:tcPr>
            <w:tcW w:w="1701" w:type="dxa"/>
            <w:vMerge w:val="restart"/>
            <w:vAlign w:val="center"/>
          </w:tcPr>
          <w:p w:rsidR="00287EAA" w:rsidRDefault="00287EAA">
            <w:pPr>
              <w:spacing w:after="0" w:line="17" w:lineRule="atLeast"/>
              <w:rPr>
                <w:rFonts w:ascii="Tinos" w:hAnsi="Tinos" w:cs="Tinos"/>
                <w:sz w:val="18"/>
                <w:szCs w:val="18"/>
              </w:rPr>
            </w:pPr>
          </w:p>
        </w:tc>
        <w:tc>
          <w:tcPr>
            <w:tcW w:w="1417" w:type="dxa"/>
            <w:vMerge w:val="restart"/>
            <w:vAlign w:val="center"/>
          </w:tcPr>
          <w:p w:rsidR="00287EAA" w:rsidRDefault="00287EAA">
            <w:pPr>
              <w:spacing w:after="0" w:line="17" w:lineRule="atLeast"/>
              <w:rPr>
                <w:rFonts w:ascii="Tinos" w:hAnsi="Tinos" w:cs="Tinos"/>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287EAA" w:rsidRDefault="00F30363">
            <w:pPr>
              <w:spacing w:after="0" w:line="17" w:lineRule="atLeast"/>
              <w:jc w:val="center"/>
              <w:rPr>
                <w:rFonts w:ascii="Tinos" w:hAnsi="Tinos" w:cs="Tinos"/>
                <w:sz w:val="18"/>
                <w:szCs w:val="18"/>
              </w:rPr>
            </w:pPr>
            <w:r>
              <w:rPr>
                <w:rFonts w:ascii="Tinos" w:eastAsia="Tinos" w:hAnsi="Tinos" w:cs="Tinos"/>
                <w:color w:val="000000"/>
                <w:sz w:val="18"/>
                <w:szCs w:val="18"/>
              </w:rPr>
              <w:t>6</w:t>
            </w:r>
          </w:p>
        </w:tc>
        <w:tc>
          <w:tcPr>
            <w:tcW w:w="1134" w:type="dxa"/>
            <w:vMerge w:val="restart"/>
            <w:vAlign w:val="center"/>
          </w:tcPr>
          <w:p w:rsidR="00287EAA" w:rsidRDefault="00287EAA">
            <w:pPr>
              <w:spacing w:after="0" w:line="17" w:lineRule="atLeast"/>
              <w:rPr>
                <w:rFonts w:ascii="Tinos" w:hAnsi="Tinos" w:cs="Tinos"/>
                <w:sz w:val="20"/>
                <w:szCs w:val="20"/>
              </w:rPr>
            </w:pPr>
          </w:p>
        </w:tc>
        <w:tc>
          <w:tcPr>
            <w:tcW w:w="1134" w:type="dxa"/>
            <w:vMerge w:val="restart"/>
            <w:vAlign w:val="center"/>
          </w:tcPr>
          <w:p w:rsidR="00287EAA" w:rsidRDefault="00287EAA">
            <w:pPr>
              <w:spacing w:after="0" w:line="17" w:lineRule="atLeast"/>
              <w:rPr>
                <w:rFonts w:ascii="Tinos" w:hAnsi="Tinos" w:cs="Tinos"/>
                <w:sz w:val="20"/>
                <w:szCs w:val="20"/>
              </w:rPr>
            </w:pPr>
          </w:p>
        </w:tc>
      </w:tr>
      <w:tr w:rsidR="00287EAA">
        <w:trPr>
          <w:trHeight w:val="268"/>
        </w:trPr>
        <w:tc>
          <w:tcPr>
            <w:tcW w:w="13748" w:type="dxa"/>
            <w:gridSpan w:val="9"/>
            <w:vAlign w:val="center"/>
          </w:tcPr>
          <w:p w:rsidR="00287EAA" w:rsidRDefault="00F30363">
            <w:pPr>
              <w:spacing w:after="0" w:line="17" w:lineRule="atLeast"/>
              <w:jc w:val="right"/>
              <w:rPr>
                <w:rFonts w:ascii="Tinos" w:hAnsi="Tinos" w:cs="Tinos"/>
                <w:b/>
                <w:sz w:val="20"/>
                <w:szCs w:val="20"/>
              </w:rPr>
            </w:pPr>
            <w:r>
              <w:rPr>
                <w:rFonts w:ascii="Tinos" w:eastAsia="Tinos" w:hAnsi="Tinos" w:cs="Tinos"/>
                <w:b/>
                <w:sz w:val="18"/>
                <w:szCs w:val="18"/>
              </w:rPr>
              <w:t>Итого общая сумма,  руб.</w:t>
            </w:r>
          </w:p>
        </w:tc>
        <w:tc>
          <w:tcPr>
            <w:tcW w:w="1134" w:type="dxa"/>
            <w:vAlign w:val="center"/>
          </w:tcPr>
          <w:p w:rsidR="00287EAA" w:rsidRDefault="00287EAA">
            <w:pPr>
              <w:spacing w:after="0" w:line="17" w:lineRule="atLeast"/>
              <w:jc w:val="center"/>
              <w:rPr>
                <w:rFonts w:ascii="Tinos" w:hAnsi="Tinos" w:cs="Tinos"/>
                <w:b/>
                <w:sz w:val="20"/>
                <w:szCs w:val="20"/>
              </w:rPr>
            </w:pPr>
          </w:p>
        </w:tc>
      </w:tr>
      <w:tr w:rsidR="00287EAA">
        <w:trPr>
          <w:trHeight w:val="273"/>
        </w:trPr>
        <w:tc>
          <w:tcPr>
            <w:tcW w:w="13748" w:type="dxa"/>
            <w:gridSpan w:val="9"/>
            <w:vAlign w:val="center"/>
          </w:tcPr>
          <w:p w:rsidR="00287EAA" w:rsidRDefault="00F30363">
            <w:pPr>
              <w:spacing w:after="0" w:line="17" w:lineRule="atLeast"/>
              <w:jc w:val="right"/>
              <w:rPr>
                <w:rFonts w:ascii="Tinos" w:hAnsi="Tinos" w:cs="Tinos"/>
                <w:b/>
                <w:sz w:val="20"/>
                <w:szCs w:val="20"/>
              </w:rPr>
            </w:pPr>
            <w:r>
              <w:rPr>
                <w:rFonts w:ascii="Tinos" w:eastAsia="Tinos" w:hAnsi="Tinos" w:cs="Tinos"/>
                <w:b/>
                <w:sz w:val="18"/>
                <w:szCs w:val="18"/>
              </w:rPr>
              <w:t>Сумма НДС, руб.</w:t>
            </w:r>
          </w:p>
        </w:tc>
        <w:tc>
          <w:tcPr>
            <w:tcW w:w="1134" w:type="dxa"/>
            <w:vAlign w:val="center"/>
          </w:tcPr>
          <w:p w:rsidR="00287EAA" w:rsidRDefault="00287EAA">
            <w:pPr>
              <w:spacing w:after="0" w:line="17" w:lineRule="atLeast"/>
              <w:jc w:val="center"/>
              <w:rPr>
                <w:rFonts w:ascii="Tinos" w:hAnsi="Tinos" w:cs="Tinos"/>
                <w:sz w:val="20"/>
                <w:szCs w:val="20"/>
              </w:rPr>
            </w:pPr>
          </w:p>
        </w:tc>
      </w:tr>
      <w:tr w:rsidR="00287EAA">
        <w:trPr>
          <w:trHeight w:val="276"/>
        </w:trPr>
        <w:tc>
          <w:tcPr>
            <w:tcW w:w="13748" w:type="dxa"/>
            <w:gridSpan w:val="9"/>
            <w:vAlign w:val="center"/>
          </w:tcPr>
          <w:p w:rsidR="00287EAA" w:rsidRDefault="00F30363">
            <w:pPr>
              <w:spacing w:after="0" w:line="17" w:lineRule="atLeast"/>
              <w:jc w:val="right"/>
              <w:rPr>
                <w:rFonts w:ascii="Tinos" w:hAnsi="Tinos" w:cs="Tinos"/>
                <w:b/>
                <w:sz w:val="20"/>
                <w:szCs w:val="20"/>
              </w:rPr>
            </w:pPr>
            <w:r>
              <w:rPr>
                <w:rFonts w:ascii="Tinos" w:eastAsia="Tinos" w:hAnsi="Tinos" w:cs="Tinos"/>
                <w:b/>
                <w:sz w:val="18"/>
                <w:szCs w:val="18"/>
              </w:rPr>
              <w:t>Общая сумма с НДС, руб.</w:t>
            </w:r>
          </w:p>
        </w:tc>
        <w:tc>
          <w:tcPr>
            <w:tcW w:w="1134" w:type="dxa"/>
            <w:vAlign w:val="center"/>
          </w:tcPr>
          <w:p w:rsidR="00287EAA" w:rsidRDefault="00287EAA">
            <w:pPr>
              <w:spacing w:after="0" w:line="17" w:lineRule="atLeast"/>
              <w:jc w:val="center"/>
              <w:rPr>
                <w:rFonts w:ascii="Tinos" w:hAnsi="Tinos" w:cs="Tinos"/>
                <w:sz w:val="20"/>
                <w:szCs w:val="20"/>
              </w:rPr>
            </w:pPr>
          </w:p>
        </w:tc>
      </w:tr>
    </w:tbl>
    <w:p w:rsidR="00287EAA" w:rsidRDefault="00287EAA">
      <w:pPr>
        <w:pStyle w:val="af2"/>
        <w:widowControl w:val="0"/>
        <w:tabs>
          <w:tab w:val="left" w:pos="10435"/>
        </w:tabs>
        <w:spacing w:before="0" w:after="0" w:line="17" w:lineRule="atLeast"/>
        <w:ind w:firstLine="0"/>
        <w:jc w:val="left"/>
        <w:rPr>
          <w:rFonts w:ascii="Tinos" w:hAnsi="Tinos" w:cs="Tinos"/>
          <w:b/>
          <w:bCs/>
          <w:i/>
          <w:sz w:val="22"/>
          <w:szCs w:val="22"/>
        </w:rPr>
      </w:pPr>
    </w:p>
    <w:p w:rsidR="00287EAA" w:rsidRDefault="00F30363">
      <w:pPr>
        <w:pStyle w:val="af2"/>
        <w:widowControl w:val="0"/>
        <w:tabs>
          <w:tab w:val="left" w:pos="567"/>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Срок поставки: в течение 30 (тридцати) календарных дней с даты заключения Договора.</w:t>
      </w:r>
    </w:p>
    <w:p w:rsidR="00287EAA" w:rsidRDefault="00F30363">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287EAA" w:rsidRDefault="00F30363">
      <w:pPr>
        <w:widowControl w:val="0"/>
        <w:tabs>
          <w:tab w:val="left" w:pos="567"/>
        </w:tabs>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287EAA" w:rsidRDefault="00F30363">
      <w:pPr>
        <w:widowControl w:val="0"/>
        <w:suppressLineNumbers/>
        <w:spacing w:after="0" w:line="17" w:lineRule="atLeast"/>
        <w:rPr>
          <w:rFonts w:ascii="Tinos" w:hAnsi="Tinos" w:cs="Tinos"/>
          <w:bCs/>
        </w:rPr>
      </w:pPr>
      <w:r>
        <w:rPr>
          <w:rFonts w:ascii="Tinos" w:eastAsia="Tinos" w:hAnsi="Tinos" w:cs="Tinos"/>
          <w:bCs/>
        </w:rPr>
        <w:t xml:space="preserve">    </w:t>
      </w:r>
    </w:p>
    <w:p w:rsidR="00287EAA" w:rsidRDefault="00F30363">
      <w:pPr>
        <w:widowControl w:val="0"/>
        <w:suppressLineNumbers/>
        <w:spacing w:after="0" w:line="17" w:lineRule="atLeast"/>
        <w:rPr>
          <w:rFonts w:ascii="Tinos" w:hAnsi="Tinos" w:cs="Tinos"/>
          <w:bCs/>
        </w:rPr>
      </w:pPr>
      <w:r>
        <w:rPr>
          <w:rFonts w:ascii="Tinos" w:eastAsia="Tinos" w:hAnsi="Tinos" w:cs="Tinos"/>
          <w:bCs/>
        </w:rPr>
        <w:t xml:space="preserve">    </w:t>
      </w:r>
    </w:p>
    <w:p w:rsidR="00287EAA" w:rsidRDefault="00F30363">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287EAA" w:rsidRDefault="00287EAA">
      <w:pPr>
        <w:widowControl w:val="0"/>
        <w:suppressLineNumbers/>
        <w:spacing w:after="0" w:line="17" w:lineRule="atLeast"/>
        <w:rPr>
          <w:rFonts w:ascii="Tinos" w:hAnsi="Tinos" w:cs="Tinos"/>
          <w:bCs/>
        </w:rPr>
      </w:pPr>
    </w:p>
    <w:p w:rsidR="00287EAA" w:rsidRDefault="00287EAA">
      <w:pPr>
        <w:widowControl w:val="0"/>
        <w:suppressLineNumbers/>
        <w:spacing w:after="0" w:line="17" w:lineRule="atLeast"/>
        <w:rPr>
          <w:rFonts w:ascii="Tinos" w:hAnsi="Tinos" w:cs="Tinos"/>
          <w:bCs/>
        </w:rPr>
      </w:pPr>
    </w:p>
    <w:p w:rsidR="00287EAA" w:rsidRDefault="00F30363">
      <w:pPr>
        <w:widowControl w:val="0"/>
        <w:suppressLineNumbers/>
        <w:spacing w:after="0" w:line="17" w:lineRule="atLeast"/>
        <w:rPr>
          <w:rFonts w:ascii="Tinos" w:eastAsia="Tinos" w:hAnsi="Tinos" w:cs="Tinos"/>
        </w:rPr>
      </w:pPr>
      <w:r>
        <w:rPr>
          <w:rFonts w:ascii="Tinos" w:eastAsia="Tinos" w:hAnsi="Tinos" w:cs="Tinos"/>
          <w:bCs/>
        </w:rPr>
        <w:t xml:space="preserve">          _____________________/</w:t>
      </w:r>
      <w:r>
        <w:rPr>
          <w:rFonts w:ascii="Tinos" w:eastAsia="Tinos" w:hAnsi="Tinos" w:cs="Tinos"/>
        </w:rPr>
        <w:t xml:space="preserve"> А.И. Таранков</w:t>
      </w:r>
      <w:r>
        <w:rPr>
          <w:rFonts w:ascii="Tinos" w:eastAsia="Tinos" w:hAnsi="Tinos" w:cs="Tinos"/>
          <w:bCs/>
        </w:rPr>
        <w:t xml:space="preserve"> /                                                      _____________________/ /</w:t>
      </w:r>
    </w:p>
    <w:p w:rsidR="00287EAA" w:rsidRDefault="00F30363">
      <w:pPr>
        <w:widowControl w:val="0"/>
        <w:suppressLineNumbers/>
        <w:tabs>
          <w:tab w:val="left" w:pos="567"/>
        </w:tabs>
        <w:spacing w:after="0" w:line="17" w:lineRule="atLeast"/>
        <w:rPr>
          <w:rFonts w:ascii="Tinos" w:hAnsi="Tinos" w:cs="Tinos"/>
        </w:rPr>
      </w:pPr>
      <w:r>
        <w:rPr>
          <w:rFonts w:ascii="Tinos" w:eastAsia="Tinos" w:hAnsi="Tinos" w:cs="Tinos"/>
        </w:rPr>
        <w:t xml:space="preserve">          М.П.                                                                                                                    М.П.   </w:t>
      </w:r>
    </w:p>
    <w:p w:rsidR="00287EAA" w:rsidRDefault="00287EAA">
      <w:pPr>
        <w:spacing w:after="0" w:line="240" w:lineRule="auto"/>
        <w:rPr>
          <w:rFonts w:ascii="Times New Roman" w:eastAsia="Times New Roman" w:hAnsi="Times New Roman" w:cs="Times New Roman"/>
          <w:b/>
          <w:bCs/>
        </w:rPr>
        <w:sectPr w:rsidR="00287EAA">
          <w:pgSz w:w="16838" w:h="11906" w:orient="landscape"/>
          <w:pgMar w:top="993" w:right="709" w:bottom="991" w:left="567" w:header="709" w:footer="709" w:gutter="0"/>
          <w:cols w:space="708"/>
          <w:docGrid w:linePitch="360"/>
        </w:sectPr>
      </w:pPr>
    </w:p>
    <w:p w:rsidR="00287EAA" w:rsidRDefault="00287EAA">
      <w:pPr>
        <w:spacing w:after="0" w:line="240" w:lineRule="auto"/>
        <w:rPr>
          <w:rFonts w:ascii="Times New Roman" w:eastAsia="Times New Roman" w:hAnsi="Times New Roman" w:cs="Times New Roman"/>
          <w:b/>
          <w:bCs/>
        </w:rPr>
      </w:pPr>
    </w:p>
    <w:p w:rsidR="00287EAA" w:rsidRDefault="00F30363">
      <w:pPr>
        <w:spacing w:after="0" w:line="240" w:lineRule="auto"/>
        <w:ind w:left="6237"/>
        <w:rPr>
          <w:rFonts w:ascii="Times New Roman" w:eastAsia="Times New Roman" w:hAnsi="Times New Roman" w:cs="Times New Roman"/>
          <w:b/>
        </w:rPr>
      </w:pPr>
      <w:r>
        <w:rPr>
          <w:rFonts w:ascii="Times New Roman" w:eastAsia="Times New Roman" w:hAnsi="Times New Roman" w:cs="Times New Roman"/>
          <w:b/>
        </w:rPr>
        <w:t xml:space="preserve">           </w:t>
      </w:r>
    </w:p>
    <w:p w:rsidR="00287EAA" w:rsidRDefault="00287EAA">
      <w:pPr>
        <w:widowControl w:val="0"/>
        <w:suppressLineNumbers/>
        <w:spacing w:after="0" w:line="17" w:lineRule="atLeast"/>
        <w:rPr>
          <w:rFonts w:ascii="Tinos" w:hAnsi="Tinos" w:cs="Tinos"/>
        </w:rPr>
      </w:pPr>
    </w:p>
    <w:p w:rsidR="00287EAA" w:rsidRDefault="00F30363">
      <w:pPr>
        <w:spacing w:after="0" w:line="17" w:lineRule="atLeast"/>
        <w:ind w:left="6237"/>
        <w:rPr>
          <w:rFonts w:ascii="Tinos" w:hAnsi="Tinos" w:cs="Tinos"/>
          <w:sz w:val="20"/>
          <w:szCs w:val="20"/>
        </w:rPr>
      </w:pPr>
      <w:r>
        <w:rPr>
          <w:rFonts w:ascii="Tinos" w:eastAsia="Tinos" w:hAnsi="Tinos" w:cs="Tinos"/>
          <w:sz w:val="20"/>
          <w:szCs w:val="20"/>
        </w:rPr>
        <w:t xml:space="preserve">         </w:t>
      </w:r>
    </w:p>
    <w:p w:rsidR="00287EAA" w:rsidRDefault="00F30363">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287EAA" w:rsidRDefault="00F30363">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287EAA" w:rsidRDefault="00F30363">
      <w:pPr>
        <w:widowControl w:val="0"/>
        <w:suppressLineNumbers/>
        <w:spacing w:after="0" w:line="17" w:lineRule="atLeast"/>
        <w:ind w:left="60"/>
        <w:jc w:val="right"/>
        <w:rPr>
          <w:rFonts w:ascii="Tinos" w:hAnsi="Tinos" w:cs="Tinos"/>
        </w:rPr>
      </w:pPr>
      <w:r>
        <w:rPr>
          <w:rFonts w:ascii="Tinos" w:eastAsia="Tinos" w:hAnsi="Tinos" w:cs="Tinos"/>
          <w:sz w:val="20"/>
          <w:szCs w:val="20"/>
        </w:rPr>
        <w:t xml:space="preserve">             от "____" __________ 20___г</w:t>
      </w:r>
    </w:p>
    <w:p w:rsidR="00287EAA" w:rsidRDefault="00F30363">
      <w:pPr>
        <w:widowControl w:val="0"/>
        <w:suppressLineNumbers/>
        <w:spacing w:after="0" w:line="17" w:lineRule="atLeast"/>
        <w:ind w:left="60"/>
        <w:contextualSpacing/>
        <w:rPr>
          <w:rFonts w:ascii="Tinos" w:hAnsi="Tinos" w:cs="Tinos"/>
          <w:b/>
          <w:caps/>
        </w:rPr>
      </w:pPr>
      <w:bookmarkStart w:id="1" w:name="_Toc359424111"/>
      <w:r>
        <w:rPr>
          <w:rFonts w:ascii="Tinos" w:eastAsia="Tinos" w:hAnsi="Tinos" w:cs="Tinos"/>
          <w:b/>
          <w:caps/>
        </w:rPr>
        <w:t>СО 6.1401/0</w:t>
      </w:r>
      <w:bookmarkEnd w:id="1"/>
    </w:p>
    <w:p w:rsidR="00287EAA" w:rsidRDefault="00287EAA">
      <w:pPr>
        <w:widowControl w:val="0"/>
        <w:suppressLineNumbers/>
        <w:spacing w:after="0" w:line="17" w:lineRule="atLeast"/>
        <w:ind w:left="60"/>
        <w:rPr>
          <w:rFonts w:ascii="Tinos" w:hAnsi="Tinos" w:cs="Tinos"/>
        </w:rPr>
      </w:pPr>
    </w:p>
    <w:p w:rsidR="00287EAA" w:rsidRDefault="00F30363">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287EAA" w:rsidRDefault="00F30363">
      <w:pPr>
        <w:keepLines/>
        <w:spacing w:after="0" w:line="17" w:lineRule="atLeast"/>
        <w:ind w:left="60"/>
        <w:jc w:val="center"/>
        <w:rPr>
          <w:rFonts w:ascii="Tinos" w:hAnsi="Tinos" w:cs="Tinos"/>
          <w:b/>
          <w:caps/>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287EAA">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287EAA">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287EAA">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287EAA" w:rsidRDefault="00F30363">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287EAA">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287EAA" w:rsidRDefault="00F30363">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287EAA" w:rsidRDefault="00287EAA">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287EAA" w:rsidRDefault="00287EAA">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287EAA" w:rsidRDefault="00287EAA">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287EAA" w:rsidRDefault="00287EAA">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287EAA" w:rsidRDefault="00287EAA">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287EAA" w:rsidRDefault="00287EAA">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287EAA" w:rsidRDefault="00287EAA">
            <w:pPr>
              <w:spacing w:after="0" w:line="17" w:lineRule="atLeast"/>
              <w:jc w:val="center"/>
              <w:rPr>
                <w:rFonts w:ascii="Tinos" w:hAnsi="Tinos" w:cs="Tinos"/>
                <w:sz w:val="20"/>
                <w:szCs w:val="20"/>
              </w:rPr>
            </w:pPr>
          </w:p>
        </w:tc>
      </w:tr>
    </w:tbl>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tbl>
      <w:tblPr>
        <w:tblW w:w="0" w:type="auto"/>
        <w:tblLayout w:type="fixed"/>
        <w:tblLook w:val="00A0" w:firstRow="1" w:lastRow="0" w:firstColumn="1" w:lastColumn="0" w:noHBand="0" w:noVBand="0"/>
      </w:tblPr>
      <w:tblGrid>
        <w:gridCol w:w="9911"/>
      </w:tblGrid>
      <w:tr w:rsidR="00287EAA">
        <w:trPr>
          <w:trHeight w:val="255"/>
        </w:trPr>
        <w:tc>
          <w:tcPr>
            <w:tcW w:w="9911" w:type="dxa"/>
          </w:tcPr>
          <w:p w:rsidR="00287EAA" w:rsidRDefault="00F30363">
            <w:pPr>
              <w:spacing w:after="0" w:line="17" w:lineRule="atLeast"/>
              <w:jc w:val="both"/>
              <w:rPr>
                <w:rFonts w:ascii="Tinos" w:hAnsi="Tinos" w:cs="Tinos"/>
                <w:b/>
                <w:i/>
              </w:rPr>
            </w:pPr>
            <w:r>
              <w:rPr>
                <w:rFonts w:ascii="Tinos" w:eastAsia="Tinos" w:hAnsi="Tinos" w:cs="Tinos"/>
                <w:b/>
              </w:rPr>
              <w:t>ФОРМУ СОГЛАСОВАЛИ:</w:t>
            </w:r>
          </w:p>
        </w:tc>
      </w:tr>
      <w:tr w:rsidR="00287EAA">
        <w:trPr>
          <w:trHeight w:val="2306"/>
        </w:trPr>
        <w:tc>
          <w:tcPr>
            <w:tcW w:w="9911" w:type="dxa"/>
          </w:tcPr>
          <w:p w:rsidR="00287EAA" w:rsidRDefault="00287EAA">
            <w:pPr>
              <w:spacing w:after="0" w:line="17" w:lineRule="atLeast"/>
              <w:jc w:val="both"/>
              <w:rPr>
                <w:rFonts w:ascii="Tinos" w:hAnsi="Tinos" w:cs="Tinos"/>
                <w:b/>
              </w:rPr>
            </w:pPr>
          </w:p>
          <w:tbl>
            <w:tblPr>
              <w:tblW w:w="9901" w:type="dxa"/>
              <w:tblLayout w:type="fixed"/>
              <w:tblLook w:val="04A0" w:firstRow="1" w:lastRow="0" w:firstColumn="1" w:lastColumn="0" w:noHBand="0" w:noVBand="1"/>
            </w:tblPr>
            <w:tblGrid>
              <w:gridCol w:w="4957"/>
              <w:gridCol w:w="4944"/>
            </w:tblGrid>
            <w:tr w:rsidR="00287EAA">
              <w:trPr>
                <w:trHeight w:val="1123"/>
              </w:trPr>
              <w:tc>
                <w:tcPr>
                  <w:tcW w:w="4958" w:type="dxa"/>
                </w:tcPr>
                <w:p w:rsidR="00287EAA" w:rsidRDefault="00287EAA">
                  <w:pPr>
                    <w:keepNext/>
                    <w:widowControl w:val="0"/>
                    <w:suppressLineNumbers/>
                    <w:shd w:val="clear" w:color="auto" w:fill="FFFFFF"/>
                    <w:tabs>
                      <w:tab w:val="left" w:pos="567"/>
                    </w:tabs>
                    <w:spacing w:after="0" w:line="17" w:lineRule="atLeast"/>
                    <w:jc w:val="both"/>
                    <w:rPr>
                      <w:rFonts w:ascii="Tinos" w:hAnsi="Tinos" w:cs="Tinos"/>
                      <w:b/>
                      <w:bCs/>
                    </w:rPr>
                  </w:pPr>
                </w:p>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287EAA" w:rsidRDefault="00287EAA">
                  <w:pPr>
                    <w:keepNext/>
                    <w:widowControl w:val="0"/>
                    <w:suppressLineNumbers/>
                    <w:shd w:val="clear" w:color="auto" w:fill="FFFFFF"/>
                    <w:tabs>
                      <w:tab w:val="left" w:pos="567"/>
                    </w:tabs>
                    <w:spacing w:after="0" w:line="17" w:lineRule="atLeast"/>
                    <w:jc w:val="both"/>
                    <w:rPr>
                      <w:rFonts w:ascii="Tinos" w:hAnsi="Tinos" w:cs="Tinos"/>
                    </w:rPr>
                  </w:pPr>
                </w:p>
                <w:p w:rsidR="00287EAA" w:rsidRDefault="00F3036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_____________________/ А.И. Таранков /</w:t>
                  </w:r>
                </w:p>
              </w:tc>
              <w:tc>
                <w:tcPr>
                  <w:tcW w:w="4944" w:type="dxa"/>
                </w:tcPr>
                <w:p w:rsidR="00287EAA" w:rsidRDefault="00287EAA">
                  <w:pPr>
                    <w:keepNext/>
                    <w:widowControl w:val="0"/>
                    <w:suppressLineNumbers/>
                    <w:shd w:val="clear" w:color="auto" w:fill="FFFFFF"/>
                    <w:tabs>
                      <w:tab w:val="left" w:pos="567"/>
                    </w:tabs>
                    <w:spacing w:after="0" w:line="17" w:lineRule="atLeast"/>
                    <w:jc w:val="both"/>
                    <w:rPr>
                      <w:rFonts w:ascii="Tinos" w:hAnsi="Tinos" w:cs="Tinos"/>
                      <w:b/>
                      <w:bCs/>
                    </w:rPr>
                  </w:pPr>
                </w:p>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287EAA" w:rsidRDefault="00287EAA">
                  <w:pPr>
                    <w:keepNext/>
                    <w:widowControl w:val="0"/>
                    <w:suppressLineNumbers/>
                    <w:shd w:val="clear" w:color="auto" w:fill="FFFFFF"/>
                    <w:tabs>
                      <w:tab w:val="left" w:pos="567"/>
                    </w:tabs>
                    <w:spacing w:after="0" w:line="17" w:lineRule="atLeast"/>
                    <w:jc w:val="both"/>
                    <w:rPr>
                      <w:rFonts w:ascii="Tinos" w:hAnsi="Tinos" w:cs="Tinos"/>
                      <w:bCs/>
                    </w:rPr>
                  </w:pPr>
                </w:p>
                <w:p w:rsidR="00287EAA" w:rsidRDefault="00F3036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_____________________/</w:t>
                  </w:r>
                  <w:r>
                    <w:rPr>
                      <w:rFonts w:ascii="Tinos" w:eastAsia="Tinos" w:hAnsi="Tinos" w:cs="Tinos"/>
                      <w:b/>
                      <w:bCs/>
                      <w:sz w:val="24"/>
                      <w:szCs w:val="24"/>
                    </w:rPr>
                    <w:t xml:space="preserve"> </w:t>
                  </w:r>
                  <w:r>
                    <w:rPr>
                      <w:rFonts w:ascii="Tinos" w:eastAsia="Tinos" w:hAnsi="Tinos" w:cs="Tinos"/>
                      <w:b/>
                      <w:bCs/>
                    </w:rPr>
                    <w:t>____ /</w:t>
                  </w:r>
                </w:p>
              </w:tc>
            </w:tr>
            <w:tr w:rsidR="00287EAA">
              <w:trPr>
                <w:trHeight w:val="437"/>
              </w:trPr>
              <w:tc>
                <w:tcPr>
                  <w:tcW w:w="4958" w:type="dxa"/>
                </w:tcPr>
                <w:p w:rsidR="00287EAA" w:rsidRDefault="00F3036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М.П.</w:t>
                  </w:r>
                </w:p>
              </w:tc>
              <w:tc>
                <w:tcPr>
                  <w:tcW w:w="4944" w:type="dxa"/>
                </w:tcPr>
                <w:p w:rsidR="00287EAA" w:rsidRDefault="00F3036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М.П.</w:t>
                  </w:r>
                </w:p>
              </w:tc>
            </w:tr>
            <w:tr w:rsidR="00287EAA">
              <w:trPr>
                <w:trHeight w:val="842"/>
              </w:trPr>
              <w:tc>
                <w:tcPr>
                  <w:tcW w:w="4958" w:type="dxa"/>
                </w:tcPr>
                <w:p w:rsidR="00287EAA" w:rsidRDefault="00F3036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«_____»_____________20___г.</w:t>
                  </w:r>
                </w:p>
              </w:tc>
              <w:tc>
                <w:tcPr>
                  <w:tcW w:w="4944" w:type="dxa"/>
                </w:tcPr>
                <w:p w:rsidR="00287EAA" w:rsidRDefault="00F3036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 _____________20___г.</w:t>
                  </w:r>
                </w:p>
                <w:p w:rsidR="00287EAA" w:rsidRDefault="00287EAA">
                  <w:pPr>
                    <w:keepNext/>
                    <w:widowControl w:val="0"/>
                    <w:suppressLineNumbers/>
                    <w:shd w:val="clear" w:color="auto" w:fill="FFFFFF"/>
                    <w:tabs>
                      <w:tab w:val="left" w:pos="567"/>
                    </w:tabs>
                    <w:spacing w:after="0" w:line="17" w:lineRule="atLeast"/>
                    <w:jc w:val="both"/>
                    <w:rPr>
                      <w:rFonts w:ascii="Tinos" w:hAnsi="Tinos" w:cs="Tinos"/>
                    </w:rPr>
                  </w:pPr>
                </w:p>
              </w:tc>
            </w:tr>
          </w:tbl>
          <w:p w:rsidR="00287EAA" w:rsidRDefault="00287EAA">
            <w:pPr>
              <w:spacing w:after="0" w:line="17" w:lineRule="atLeast"/>
              <w:jc w:val="both"/>
              <w:rPr>
                <w:rFonts w:ascii="Tinos" w:hAnsi="Tinos" w:cs="Tinos"/>
                <w:b/>
                <w:i/>
              </w:rPr>
            </w:pPr>
          </w:p>
        </w:tc>
      </w:tr>
    </w:tbl>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rPr>
          <w:rFonts w:ascii="Tinos" w:hAnsi="Tinos" w:cs="Tinos"/>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rPr>
          <w:rFonts w:ascii="Tinos" w:hAnsi="Tinos" w:cs="Tinos"/>
          <w:sz w:val="20"/>
          <w:szCs w:val="20"/>
        </w:rPr>
      </w:pPr>
    </w:p>
    <w:p w:rsidR="00287EAA" w:rsidRDefault="00287EAA">
      <w:pPr>
        <w:spacing w:after="0" w:line="17" w:lineRule="atLeast"/>
        <w:rPr>
          <w:rFonts w:ascii="Tinos" w:hAnsi="Tinos" w:cs="Tinos"/>
          <w:sz w:val="20"/>
          <w:szCs w:val="20"/>
        </w:rPr>
      </w:pPr>
    </w:p>
    <w:p w:rsidR="00287EAA" w:rsidRDefault="00F30363">
      <w:pPr>
        <w:spacing w:after="0" w:line="17" w:lineRule="atLeast"/>
        <w:ind w:left="6237"/>
        <w:rPr>
          <w:rFonts w:ascii="Tinos" w:hAnsi="Tinos" w:cs="Tinos"/>
          <w:sz w:val="20"/>
          <w:szCs w:val="20"/>
        </w:rPr>
      </w:pPr>
      <w:r>
        <w:rPr>
          <w:rFonts w:ascii="Tinos" w:eastAsia="Tinos" w:hAnsi="Tinos" w:cs="Tinos"/>
          <w:sz w:val="20"/>
          <w:szCs w:val="20"/>
        </w:rPr>
        <w:t xml:space="preserve">          </w:t>
      </w:r>
    </w:p>
    <w:p w:rsidR="00287EAA" w:rsidRDefault="00F30363">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287EAA" w:rsidRDefault="00F30363">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287EAA" w:rsidRDefault="00F30363">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287EAA" w:rsidRDefault="00287EAA">
      <w:pPr>
        <w:keepNext/>
        <w:spacing w:after="0" w:line="17" w:lineRule="atLeast"/>
        <w:ind w:firstLine="709"/>
        <w:jc w:val="center"/>
        <w:rPr>
          <w:rFonts w:ascii="Tinos" w:hAnsi="Tinos" w:cs="Tinos"/>
          <w:color w:val="1F2E3C"/>
          <w:sz w:val="20"/>
          <w:szCs w:val="20"/>
          <w:shd w:val="clear" w:color="auto" w:fill="FFFFFF"/>
        </w:rPr>
      </w:pPr>
    </w:p>
    <w:p w:rsidR="00287EAA" w:rsidRDefault="00287EAA">
      <w:pPr>
        <w:keepNext/>
        <w:spacing w:after="0" w:line="17" w:lineRule="atLeast"/>
        <w:ind w:firstLine="709"/>
        <w:jc w:val="center"/>
        <w:rPr>
          <w:rFonts w:ascii="Tinos" w:hAnsi="Tinos" w:cs="Tinos"/>
          <w:color w:val="1F2E3C"/>
          <w:sz w:val="20"/>
          <w:szCs w:val="20"/>
          <w:shd w:val="clear" w:color="auto" w:fill="FFFFFF"/>
        </w:rPr>
      </w:pPr>
    </w:p>
    <w:p w:rsidR="00287EAA" w:rsidRDefault="00287EAA">
      <w:pPr>
        <w:keepNext/>
        <w:spacing w:after="0" w:line="17" w:lineRule="atLeast"/>
        <w:jc w:val="both"/>
        <w:rPr>
          <w:rFonts w:ascii="Tinos" w:hAnsi="Tinos" w:cs="Tinos"/>
          <w:b/>
          <w:sz w:val="20"/>
          <w:szCs w:val="20"/>
        </w:rPr>
      </w:pPr>
      <w:bookmarkStart w:id="2" w:name="_Ref276562987"/>
    </w:p>
    <w:p w:rsidR="00287EAA" w:rsidRDefault="00287EAA">
      <w:pPr>
        <w:keepNext/>
        <w:spacing w:after="0" w:line="17" w:lineRule="atLeast"/>
        <w:jc w:val="both"/>
        <w:rPr>
          <w:rFonts w:ascii="Tinos" w:hAnsi="Tinos" w:cs="Tinos"/>
          <w:b/>
          <w:sz w:val="20"/>
          <w:szCs w:val="20"/>
        </w:rPr>
      </w:pPr>
    </w:p>
    <w:p w:rsidR="00287EAA" w:rsidRDefault="00F30363">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287EAA" w:rsidRDefault="00287EAA">
      <w:pPr>
        <w:keepNext/>
        <w:spacing w:after="0" w:line="17" w:lineRule="atLeast"/>
        <w:jc w:val="both"/>
        <w:rPr>
          <w:rFonts w:ascii="Tinos" w:hAnsi="Tinos" w:cs="Tinos"/>
          <w:b/>
          <w:bCs/>
          <w:smallCaps/>
          <w:sz w:val="20"/>
          <w:szCs w:val="20"/>
        </w:rPr>
      </w:pPr>
    </w:p>
    <w:p w:rsidR="00287EAA" w:rsidRDefault="00287EAA">
      <w:pPr>
        <w:keepNext/>
        <w:widowControl w:val="0"/>
        <w:tabs>
          <w:tab w:val="left" w:pos="0"/>
          <w:tab w:val="num" w:pos="1134"/>
        </w:tabs>
        <w:spacing w:after="0" w:line="17" w:lineRule="atLeast"/>
        <w:jc w:val="center"/>
        <w:outlineLvl w:val="1"/>
        <w:rPr>
          <w:rFonts w:ascii="Tinos" w:hAnsi="Tinos" w:cs="Tinos"/>
          <w:b/>
          <w:sz w:val="20"/>
          <w:szCs w:val="20"/>
        </w:rPr>
      </w:pPr>
    </w:p>
    <w:p w:rsidR="00287EAA" w:rsidRDefault="00F30363">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287EAA" w:rsidRDefault="00F30363">
      <w:pPr>
        <w:keepNext/>
        <w:widowControl w:val="0"/>
        <w:tabs>
          <w:tab w:val="left" w:pos="0"/>
        </w:tabs>
        <w:spacing w:after="0" w:line="17" w:lineRule="atLeast"/>
        <w:jc w:val="center"/>
        <w:rPr>
          <w:rFonts w:ascii="Tinos" w:hAnsi="Tinos" w:cs="Tinos"/>
          <w:b/>
          <w:sz w:val="20"/>
          <w:szCs w:val="20"/>
        </w:rPr>
      </w:pPr>
      <w:r>
        <w:rPr>
          <w:rFonts w:ascii="Tinos" w:eastAsia="Tinos" w:hAnsi="Tinos" w:cs="Tinos"/>
          <w:b/>
        </w:rPr>
        <w:t>от «_____» ____________ 202____ г.</w:t>
      </w:r>
    </w:p>
    <w:p w:rsidR="00287EAA" w:rsidRDefault="00287EAA">
      <w:pPr>
        <w:keepNext/>
        <w:widowControl w:val="0"/>
        <w:spacing w:after="0" w:line="17" w:lineRule="atLeast"/>
        <w:rPr>
          <w:rFonts w:ascii="Tinos" w:hAnsi="Tinos" w:cs="Tinos"/>
          <w:sz w:val="20"/>
          <w:szCs w:val="20"/>
        </w:rPr>
      </w:pPr>
    </w:p>
    <w:p w:rsidR="00287EAA" w:rsidRDefault="00F30363">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287EAA" w:rsidRDefault="00F30363">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287EAA" w:rsidRDefault="00F30363">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287EAA" w:rsidRDefault="00F30363">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287EAA" w:rsidRDefault="00F30363">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287EAA" w:rsidRDefault="00F30363">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287EAA" w:rsidRDefault="00F30363">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287EAA" w:rsidRDefault="00F30363">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287EAA" w:rsidRDefault="00F30363">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287EAA" w:rsidRDefault="00F30363">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287EAA" w:rsidRDefault="00F30363">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287EAA" w:rsidRDefault="00F30363">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287EAA" w:rsidRDefault="00F30363">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87EAA" w:rsidRDefault="00F30363">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87EAA" w:rsidRDefault="00F30363">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287EAA" w:rsidRDefault="00F30363">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287EAA" w:rsidRDefault="00F30363">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287EAA" w:rsidRDefault="00F30363">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 xml:space="preserve">М.П.                                                                                </w:t>
      </w:r>
    </w:p>
    <w:p w:rsidR="00287EAA" w:rsidRDefault="00287EAA">
      <w:pPr>
        <w:keepNext/>
        <w:widowControl w:val="0"/>
        <w:spacing w:after="0" w:line="17" w:lineRule="atLeast"/>
        <w:jc w:val="both"/>
        <w:rPr>
          <w:rFonts w:ascii="Tinos" w:hAnsi="Tinos" w:cs="Tinos"/>
          <w:sz w:val="20"/>
          <w:szCs w:val="20"/>
        </w:rPr>
      </w:pPr>
    </w:p>
    <w:p w:rsidR="00287EAA" w:rsidRDefault="00F30363">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87EAA" w:rsidRDefault="00F30363">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287EAA" w:rsidRDefault="00F30363">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287EAA" w:rsidRDefault="00287EAA">
      <w:pPr>
        <w:spacing w:after="0" w:line="17" w:lineRule="atLeast"/>
        <w:ind w:firstLine="709"/>
        <w:jc w:val="both"/>
        <w:rPr>
          <w:rFonts w:ascii="Tinos" w:hAnsi="Tinos" w:cs="Tinos"/>
          <w:sz w:val="20"/>
          <w:szCs w:val="20"/>
        </w:rPr>
      </w:pPr>
    </w:p>
    <w:tbl>
      <w:tblPr>
        <w:tblW w:w="0" w:type="auto"/>
        <w:tblLayout w:type="fixed"/>
        <w:tblLook w:val="00A0" w:firstRow="1" w:lastRow="0" w:firstColumn="1" w:lastColumn="0" w:noHBand="0" w:noVBand="0"/>
      </w:tblPr>
      <w:tblGrid>
        <w:gridCol w:w="9911"/>
      </w:tblGrid>
      <w:tr w:rsidR="00287EAA">
        <w:trPr>
          <w:trHeight w:val="255"/>
        </w:trPr>
        <w:tc>
          <w:tcPr>
            <w:tcW w:w="9911" w:type="dxa"/>
          </w:tcPr>
          <w:p w:rsidR="00287EAA" w:rsidRDefault="00F30363">
            <w:pPr>
              <w:spacing w:after="0" w:line="17" w:lineRule="atLeast"/>
              <w:jc w:val="both"/>
              <w:rPr>
                <w:rFonts w:ascii="Tinos" w:hAnsi="Tinos" w:cs="Tinos"/>
                <w:b/>
                <w:bCs/>
                <w:i/>
              </w:rPr>
            </w:pPr>
            <w:r>
              <w:rPr>
                <w:rFonts w:ascii="Tinos" w:eastAsia="Tinos" w:hAnsi="Tinos" w:cs="Tinos"/>
                <w:b/>
                <w:bCs/>
              </w:rPr>
              <w:t>ФОРМУ СОГЛАСОВАЛИ:</w:t>
            </w:r>
          </w:p>
        </w:tc>
      </w:tr>
      <w:tr w:rsidR="00287EAA">
        <w:trPr>
          <w:trHeight w:val="2306"/>
        </w:trPr>
        <w:tc>
          <w:tcPr>
            <w:tcW w:w="9911" w:type="dxa"/>
          </w:tcPr>
          <w:p w:rsidR="00287EAA" w:rsidRDefault="00287EAA">
            <w:pPr>
              <w:spacing w:after="0" w:line="17" w:lineRule="atLeast"/>
              <w:jc w:val="both"/>
              <w:rPr>
                <w:rFonts w:ascii="Tinos" w:hAnsi="Tinos" w:cs="Tinos"/>
                <w:b/>
                <w:bCs/>
              </w:rPr>
            </w:pPr>
          </w:p>
          <w:tbl>
            <w:tblPr>
              <w:tblW w:w="9901" w:type="dxa"/>
              <w:tblLayout w:type="fixed"/>
              <w:tblLook w:val="04A0" w:firstRow="1" w:lastRow="0" w:firstColumn="1" w:lastColumn="0" w:noHBand="0" w:noVBand="1"/>
            </w:tblPr>
            <w:tblGrid>
              <w:gridCol w:w="4957"/>
              <w:gridCol w:w="4944"/>
            </w:tblGrid>
            <w:tr w:rsidR="00287EAA">
              <w:trPr>
                <w:trHeight w:val="1123"/>
              </w:trPr>
              <w:tc>
                <w:tcPr>
                  <w:tcW w:w="4958" w:type="dxa"/>
                </w:tcPr>
                <w:p w:rsidR="00287EAA" w:rsidRDefault="00287EAA">
                  <w:pPr>
                    <w:keepNext/>
                    <w:widowControl w:val="0"/>
                    <w:suppressLineNumbers/>
                    <w:shd w:val="clear" w:color="auto" w:fill="FFFFFF"/>
                    <w:tabs>
                      <w:tab w:val="left" w:pos="567"/>
                    </w:tabs>
                    <w:spacing w:after="0" w:line="17" w:lineRule="atLeast"/>
                    <w:jc w:val="both"/>
                    <w:rPr>
                      <w:rFonts w:ascii="Tinos" w:hAnsi="Tinos" w:cs="Tinos"/>
                      <w:b/>
                      <w:bCs/>
                    </w:rPr>
                  </w:pPr>
                </w:p>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287EAA" w:rsidRDefault="00287EAA">
                  <w:pPr>
                    <w:keepNext/>
                    <w:widowControl w:val="0"/>
                    <w:suppressLineNumbers/>
                    <w:shd w:val="clear" w:color="auto" w:fill="FFFFFF"/>
                    <w:tabs>
                      <w:tab w:val="left" w:pos="567"/>
                    </w:tabs>
                    <w:spacing w:after="0" w:line="17" w:lineRule="atLeast"/>
                    <w:jc w:val="both"/>
                    <w:rPr>
                      <w:rFonts w:ascii="Tinos" w:hAnsi="Tinos" w:cs="Tinos"/>
                      <w:b/>
                      <w:bCs/>
                    </w:rPr>
                  </w:pPr>
                </w:p>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4944" w:type="dxa"/>
                </w:tcPr>
                <w:p w:rsidR="00287EAA" w:rsidRDefault="00287EAA">
                  <w:pPr>
                    <w:keepNext/>
                    <w:widowControl w:val="0"/>
                    <w:suppressLineNumbers/>
                    <w:shd w:val="clear" w:color="auto" w:fill="FFFFFF"/>
                    <w:tabs>
                      <w:tab w:val="left" w:pos="567"/>
                    </w:tabs>
                    <w:spacing w:after="0" w:line="17" w:lineRule="atLeast"/>
                    <w:jc w:val="both"/>
                    <w:rPr>
                      <w:rFonts w:ascii="Tinos" w:hAnsi="Tinos" w:cs="Tinos"/>
                      <w:b/>
                      <w:bCs/>
                    </w:rPr>
                  </w:pPr>
                </w:p>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287EAA" w:rsidRDefault="00287EAA">
                  <w:pPr>
                    <w:keepNext/>
                    <w:widowControl w:val="0"/>
                    <w:suppressLineNumbers/>
                    <w:shd w:val="clear" w:color="auto" w:fill="FFFFFF"/>
                    <w:tabs>
                      <w:tab w:val="left" w:pos="567"/>
                    </w:tabs>
                    <w:spacing w:after="0" w:line="17" w:lineRule="atLeast"/>
                    <w:jc w:val="both"/>
                    <w:rPr>
                      <w:rFonts w:ascii="Tinos" w:hAnsi="Tinos" w:cs="Tinos"/>
                      <w:b/>
                      <w:bCs/>
                    </w:rPr>
                  </w:pPr>
                </w:p>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287EAA">
              <w:trPr>
                <w:trHeight w:val="437"/>
              </w:trPr>
              <w:tc>
                <w:tcPr>
                  <w:tcW w:w="4958" w:type="dxa"/>
                </w:tcPr>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944" w:type="dxa"/>
                </w:tcPr>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287EAA">
              <w:trPr>
                <w:trHeight w:val="842"/>
              </w:trPr>
              <w:tc>
                <w:tcPr>
                  <w:tcW w:w="4958" w:type="dxa"/>
                </w:tcPr>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944" w:type="dxa"/>
                </w:tcPr>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287EAA" w:rsidRDefault="00287EAA">
                  <w:pPr>
                    <w:keepNext/>
                    <w:widowControl w:val="0"/>
                    <w:suppressLineNumbers/>
                    <w:shd w:val="clear" w:color="auto" w:fill="FFFFFF"/>
                    <w:tabs>
                      <w:tab w:val="left" w:pos="567"/>
                    </w:tabs>
                    <w:spacing w:after="0" w:line="17" w:lineRule="atLeast"/>
                    <w:jc w:val="both"/>
                    <w:rPr>
                      <w:rFonts w:ascii="Tinos" w:hAnsi="Tinos" w:cs="Tinos"/>
                      <w:b/>
                      <w:bCs/>
                    </w:rPr>
                  </w:pPr>
                </w:p>
              </w:tc>
            </w:tr>
          </w:tbl>
          <w:p w:rsidR="00287EAA" w:rsidRDefault="00287EAA">
            <w:pPr>
              <w:spacing w:after="0" w:line="17" w:lineRule="atLeast"/>
              <w:jc w:val="both"/>
              <w:rPr>
                <w:rFonts w:ascii="Tinos" w:hAnsi="Tinos" w:cs="Tinos"/>
                <w:b/>
                <w:bCs/>
                <w:i/>
              </w:rPr>
            </w:pPr>
          </w:p>
        </w:tc>
      </w:tr>
    </w:tbl>
    <w:p w:rsidR="00287EAA" w:rsidRDefault="00F30363">
      <w:pPr>
        <w:spacing w:after="0" w:line="17" w:lineRule="atLeast"/>
        <w:rPr>
          <w:rFonts w:ascii="Tinos" w:hAnsi="Tinos" w:cs="Tinos"/>
          <w:sz w:val="20"/>
          <w:szCs w:val="20"/>
        </w:rPr>
      </w:pPr>
      <w:r>
        <w:rPr>
          <w:rFonts w:ascii="Tinos" w:eastAsia="Tinos" w:hAnsi="Tinos" w:cs="Tinos"/>
          <w:sz w:val="20"/>
          <w:szCs w:val="20"/>
        </w:rPr>
        <w:t xml:space="preserve">         </w:t>
      </w:r>
    </w:p>
    <w:p w:rsidR="00287EAA" w:rsidRDefault="00F30363">
      <w:pPr>
        <w:spacing w:after="0" w:line="17" w:lineRule="atLeast"/>
        <w:ind w:left="6237"/>
        <w:rPr>
          <w:rFonts w:ascii="Tinos" w:hAnsi="Tinos" w:cs="Tinos"/>
          <w:sz w:val="20"/>
          <w:szCs w:val="20"/>
        </w:rPr>
      </w:pPr>
      <w:r>
        <w:rPr>
          <w:rFonts w:ascii="Tinos" w:eastAsia="Tinos" w:hAnsi="Tinos" w:cs="Tinos"/>
          <w:sz w:val="20"/>
          <w:szCs w:val="20"/>
        </w:rPr>
        <w:t xml:space="preserve">         </w:t>
      </w: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rPr>
          <w:rFonts w:ascii="Tinos" w:hAnsi="Tinos" w:cs="Tinos"/>
          <w:sz w:val="20"/>
          <w:szCs w:val="20"/>
        </w:rPr>
      </w:pPr>
    </w:p>
    <w:p w:rsidR="00287EAA" w:rsidRDefault="00287EAA">
      <w:pPr>
        <w:spacing w:after="0" w:line="17" w:lineRule="atLeast"/>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287EAA">
      <w:pPr>
        <w:spacing w:after="0" w:line="17" w:lineRule="atLeast"/>
        <w:ind w:left="6237"/>
        <w:rPr>
          <w:rFonts w:ascii="Tinos" w:hAnsi="Tinos" w:cs="Tinos"/>
          <w:sz w:val="20"/>
          <w:szCs w:val="20"/>
        </w:rPr>
      </w:pPr>
    </w:p>
    <w:p w:rsidR="00287EAA" w:rsidRDefault="00F30363">
      <w:pPr>
        <w:spacing w:after="0" w:line="17" w:lineRule="atLeast"/>
        <w:ind w:left="6237"/>
        <w:rPr>
          <w:rFonts w:ascii="Tinos" w:hAnsi="Tinos" w:cs="Tinos"/>
          <w:sz w:val="20"/>
          <w:szCs w:val="20"/>
        </w:rPr>
      </w:pPr>
      <w:r>
        <w:rPr>
          <w:rFonts w:ascii="Tinos" w:eastAsia="Tinos" w:hAnsi="Tinos" w:cs="Tinos"/>
          <w:sz w:val="20"/>
          <w:szCs w:val="20"/>
        </w:rPr>
        <w:t xml:space="preserve">           </w:t>
      </w:r>
    </w:p>
    <w:p w:rsidR="00287EAA" w:rsidRDefault="00287EAA">
      <w:pPr>
        <w:spacing w:after="0" w:line="17" w:lineRule="atLeast"/>
        <w:jc w:val="center"/>
        <w:rPr>
          <w:rFonts w:ascii="Tinos" w:hAnsi="Tinos" w:cs="Tinos"/>
          <w:b/>
          <w:bCs/>
          <w:sz w:val="20"/>
          <w:szCs w:val="20"/>
        </w:rPr>
      </w:pPr>
    </w:p>
    <w:p w:rsidR="00287EAA" w:rsidRDefault="00F30363">
      <w:pPr>
        <w:spacing w:after="0" w:line="17" w:lineRule="atLeast"/>
        <w:ind w:left="6237"/>
        <w:rPr>
          <w:rFonts w:ascii="Tinos" w:hAnsi="Tinos" w:cs="Tinos"/>
          <w:sz w:val="20"/>
          <w:szCs w:val="20"/>
        </w:rPr>
      </w:pPr>
      <w:r>
        <w:rPr>
          <w:rFonts w:ascii="Tinos" w:eastAsia="Tinos" w:hAnsi="Tinos" w:cs="Tinos"/>
          <w:sz w:val="20"/>
          <w:szCs w:val="20"/>
        </w:rPr>
        <w:t xml:space="preserve">           Приложение № 4</w:t>
      </w:r>
    </w:p>
    <w:p w:rsidR="00287EAA" w:rsidRDefault="00F30363">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287EAA" w:rsidRDefault="00F30363">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287EAA" w:rsidRDefault="00287EAA">
      <w:pPr>
        <w:spacing w:after="0" w:line="17" w:lineRule="atLeast"/>
        <w:rPr>
          <w:rFonts w:ascii="Tinos" w:hAnsi="Tinos" w:cs="Tinos"/>
          <w:b/>
          <w:bCs/>
          <w:sz w:val="20"/>
          <w:szCs w:val="20"/>
        </w:rPr>
      </w:pPr>
    </w:p>
    <w:p w:rsidR="00287EAA" w:rsidRDefault="00F30363">
      <w:pPr>
        <w:spacing w:after="0" w:line="17" w:lineRule="atLeast"/>
        <w:jc w:val="center"/>
        <w:rPr>
          <w:rFonts w:ascii="Tinos" w:hAnsi="Tinos" w:cs="Tinos"/>
          <w:b/>
          <w:bCs/>
          <w:sz w:val="20"/>
          <w:szCs w:val="20"/>
        </w:rPr>
      </w:pPr>
      <w:r>
        <w:rPr>
          <w:rFonts w:ascii="Tinos" w:eastAsia="Tinos" w:hAnsi="Tinos" w:cs="Tinos"/>
          <w:b/>
          <w:sz w:val="20"/>
          <w:szCs w:val="20"/>
        </w:rPr>
        <w:t xml:space="preserve">Условия предоставления обеспечения исполнения обязательств </w:t>
      </w:r>
    </w:p>
    <w:p w:rsidR="00287EAA" w:rsidRDefault="00F30363">
      <w:pPr>
        <w:spacing w:after="0" w:line="17" w:lineRule="atLeast"/>
        <w:jc w:val="center"/>
        <w:rPr>
          <w:rFonts w:ascii="Tinos" w:hAnsi="Tinos" w:cs="Tinos"/>
          <w:b/>
          <w:bCs/>
          <w:sz w:val="20"/>
          <w:szCs w:val="20"/>
        </w:rPr>
      </w:pPr>
      <w:r>
        <w:rPr>
          <w:rFonts w:ascii="Tinos" w:eastAsia="Tinos" w:hAnsi="Tinos" w:cs="Tinos"/>
          <w:b/>
          <w:sz w:val="20"/>
          <w:szCs w:val="20"/>
        </w:rPr>
        <w:t>при аномально низкой цене</w:t>
      </w:r>
    </w:p>
    <w:p w:rsidR="00287EAA" w:rsidRDefault="00287EAA">
      <w:pPr>
        <w:spacing w:after="0" w:line="17" w:lineRule="atLeast"/>
        <w:jc w:val="center"/>
        <w:rPr>
          <w:rFonts w:ascii="Tinos" w:hAnsi="Tinos" w:cs="Tinos"/>
          <w:b/>
          <w:bCs/>
          <w:sz w:val="20"/>
          <w:szCs w:val="20"/>
        </w:rPr>
      </w:pPr>
    </w:p>
    <w:p w:rsidR="00287EAA" w:rsidRDefault="00F30363" w:rsidP="00F30363">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287EAA" w:rsidRDefault="00F30363">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287EAA" w:rsidRDefault="00F30363" w:rsidP="00F30363">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287EAA" w:rsidRDefault="00F30363" w:rsidP="00F30363">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287EAA" w:rsidRDefault="00F30363" w:rsidP="00F30363">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287EAA" w:rsidRDefault="00F30363" w:rsidP="00F30363">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287EAA" w:rsidRDefault="00F30363" w:rsidP="00F30363">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287EAA" w:rsidRDefault="00F30363" w:rsidP="00F30363">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287EAA" w:rsidRDefault="00F30363">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287EAA" w:rsidRDefault="00F30363" w:rsidP="00F30363">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287EAA" w:rsidRDefault="00F30363" w:rsidP="00F30363">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287EAA" w:rsidRDefault="00F30363" w:rsidP="00F30363">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287EAA" w:rsidRDefault="00F30363" w:rsidP="00F30363">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287EAA" w:rsidRDefault="00F30363" w:rsidP="00F30363">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287EAA" w:rsidRDefault="00F30363" w:rsidP="00F30363">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287EAA" w:rsidRDefault="00F30363" w:rsidP="00F30363">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287EAA" w:rsidRDefault="00F30363" w:rsidP="00F30363">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287EAA" w:rsidRDefault="00F30363" w:rsidP="00F30363">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287EAA" w:rsidRDefault="00F30363" w:rsidP="00F30363">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287EAA" w:rsidRDefault="00F30363" w:rsidP="00F30363">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287EAA" w:rsidRDefault="00F30363" w:rsidP="00F30363">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287EAA" w:rsidRDefault="00F30363" w:rsidP="00F30363">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287EAA" w:rsidRDefault="00F30363" w:rsidP="00F30363">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287EAA" w:rsidRDefault="00F30363" w:rsidP="00F30363">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287EAA">
        <w:trPr>
          <w:trHeight w:val="1015"/>
        </w:trPr>
        <w:tc>
          <w:tcPr>
            <w:tcW w:w="4819" w:type="dxa"/>
          </w:tcPr>
          <w:p w:rsidR="00287EAA" w:rsidRDefault="00287EAA">
            <w:pPr>
              <w:keepNext/>
              <w:widowControl w:val="0"/>
              <w:suppressLineNumbers/>
              <w:shd w:val="clear" w:color="auto" w:fill="FFFFFF"/>
              <w:tabs>
                <w:tab w:val="left" w:pos="567"/>
              </w:tabs>
              <w:spacing w:after="0" w:line="17" w:lineRule="atLeast"/>
              <w:jc w:val="both"/>
              <w:rPr>
                <w:rFonts w:ascii="Tinos" w:hAnsi="Tinos" w:cs="Tinos"/>
                <w:b/>
                <w:bCs/>
              </w:rPr>
            </w:pPr>
          </w:p>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287EAA" w:rsidRDefault="00287EAA">
            <w:pPr>
              <w:keepNext/>
              <w:widowControl w:val="0"/>
              <w:suppressLineNumbers/>
              <w:shd w:val="clear" w:color="auto" w:fill="FFFFFF"/>
              <w:tabs>
                <w:tab w:val="left" w:pos="567"/>
              </w:tabs>
              <w:spacing w:after="0" w:line="17" w:lineRule="atLeast"/>
              <w:jc w:val="both"/>
              <w:rPr>
                <w:rFonts w:ascii="Tinos" w:hAnsi="Tinos" w:cs="Tinos"/>
                <w:b/>
                <w:bCs/>
              </w:rPr>
            </w:pPr>
          </w:p>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5102" w:type="dxa"/>
          </w:tcPr>
          <w:p w:rsidR="00287EAA" w:rsidRDefault="00287EAA">
            <w:pPr>
              <w:keepNext/>
              <w:widowControl w:val="0"/>
              <w:suppressLineNumbers/>
              <w:shd w:val="clear" w:color="auto" w:fill="FFFFFF"/>
              <w:tabs>
                <w:tab w:val="left" w:pos="567"/>
              </w:tabs>
              <w:spacing w:after="0" w:line="17" w:lineRule="atLeast"/>
              <w:jc w:val="both"/>
              <w:rPr>
                <w:rFonts w:ascii="Tinos" w:hAnsi="Tinos" w:cs="Tinos"/>
                <w:b/>
                <w:bCs/>
              </w:rPr>
            </w:pPr>
          </w:p>
          <w:p w:rsidR="00287EAA" w:rsidRDefault="00F30363">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287EAA" w:rsidRDefault="00287EAA">
            <w:pPr>
              <w:keepNext/>
              <w:widowControl w:val="0"/>
              <w:suppressLineNumbers/>
              <w:shd w:val="clear" w:color="auto" w:fill="FFFFFF"/>
              <w:tabs>
                <w:tab w:val="left" w:pos="567"/>
              </w:tabs>
              <w:spacing w:after="0" w:line="17" w:lineRule="atLeast"/>
              <w:ind w:right="4061"/>
              <w:jc w:val="both"/>
              <w:rPr>
                <w:rFonts w:ascii="Tinos" w:hAnsi="Tinos" w:cs="Tinos"/>
                <w:b/>
                <w:bCs/>
              </w:rPr>
            </w:pPr>
          </w:p>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287EAA">
        <w:trPr>
          <w:trHeight w:val="395"/>
        </w:trPr>
        <w:tc>
          <w:tcPr>
            <w:tcW w:w="4819" w:type="dxa"/>
          </w:tcPr>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287EAA">
        <w:trPr>
          <w:trHeight w:val="762"/>
        </w:trPr>
        <w:tc>
          <w:tcPr>
            <w:tcW w:w="4819" w:type="dxa"/>
          </w:tcPr>
          <w:p w:rsidR="00287EAA" w:rsidRDefault="00287EAA">
            <w:pPr>
              <w:keepNext/>
              <w:widowControl w:val="0"/>
              <w:suppressLineNumbers/>
              <w:shd w:val="clear" w:color="auto" w:fill="FFFFFF"/>
              <w:tabs>
                <w:tab w:val="left" w:pos="567"/>
              </w:tabs>
              <w:spacing w:after="0" w:line="17" w:lineRule="atLeast"/>
              <w:jc w:val="both"/>
              <w:rPr>
                <w:rFonts w:ascii="Tinos" w:hAnsi="Tinos" w:cs="Tinos"/>
                <w:b/>
                <w:bCs/>
              </w:rPr>
            </w:pPr>
          </w:p>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287EAA" w:rsidRDefault="00287EAA">
            <w:pPr>
              <w:keepNext/>
              <w:widowControl w:val="0"/>
              <w:suppressLineNumbers/>
              <w:shd w:val="clear" w:color="auto" w:fill="FFFFFF"/>
              <w:tabs>
                <w:tab w:val="left" w:pos="567"/>
              </w:tabs>
              <w:spacing w:after="0" w:line="17" w:lineRule="atLeast"/>
              <w:jc w:val="both"/>
              <w:rPr>
                <w:rFonts w:ascii="Tinos" w:hAnsi="Tinos" w:cs="Tinos"/>
                <w:b/>
                <w:bCs/>
              </w:rPr>
            </w:pPr>
          </w:p>
          <w:p w:rsidR="00287EAA" w:rsidRDefault="00F3036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287EAA" w:rsidRDefault="00287EAA">
            <w:pPr>
              <w:keepNext/>
              <w:widowControl w:val="0"/>
              <w:suppressLineNumbers/>
              <w:shd w:val="clear" w:color="auto" w:fill="FFFFFF"/>
              <w:tabs>
                <w:tab w:val="left" w:pos="567"/>
              </w:tabs>
              <w:spacing w:after="0" w:line="17" w:lineRule="atLeast"/>
              <w:jc w:val="both"/>
              <w:rPr>
                <w:rFonts w:ascii="Tinos" w:hAnsi="Tinos" w:cs="Tinos"/>
                <w:b/>
                <w:bCs/>
              </w:rPr>
            </w:pPr>
          </w:p>
        </w:tc>
      </w:tr>
    </w:tbl>
    <w:p w:rsidR="00287EAA" w:rsidRDefault="00287EAA">
      <w:pPr>
        <w:spacing w:after="0" w:line="17" w:lineRule="atLeast"/>
        <w:ind w:firstLine="709"/>
        <w:rPr>
          <w:rFonts w:ascii="Tinos" w:hAnsi="Tinos" w:cs="Tinos"/>
          <w:sz w:val="20"/>
          <w:szCs w:val="20"/>
        </w:rPr>
      </w:pPr>
    </w:p>
    <w:sectPr w:rsidR="00287EAA">
      <w:type w:val="continuous"/>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EAA" w:rsidRDefault="00F30363">
      <w:pPr>
        <w:spacing w:after="0" w:line="240" w:lineRule="auto"/>
      </w:pPr>
      <w:r>
        <w:separator/>
      </w:r>
    </w:p>
  </w:endnote>
  <w:endnote w:type="continuationSeparator" w:id="0">
    <w:p w:rsidR="00287EAA" w:rsidRDefault="00F30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Times New Roman"/>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287EAA" w:rsidRDefault="00F30363">
        <w:pPr>
          <w:pStyle w:val="af9"/>
          <w:jc w:val="right"/>
        </w:pPr>
        <w:r>
          <w:fldChar w:fldCharType="begin"/>
        </w:r>
        <w:r>
          <w:instrText xml:space="preserve"> PAGE   \* MERGEFORMAT </w:instrText>
        </w:r>
        <w:r>
          <w:fldChar w:fldCharType="separate"/>
        </w:r>
        <w:r w:rsidR="009E6024">
          <w:rPr>
            <w:noProof/>
          </w:rPr>
          <w:t>4</w:t>
        </w:r>
        <w:r>
          <w:fldChar w:fldCharType="end"/>
        </w:r>
      </w:p>
    </w:sdtContent>
  </w:sdt>
  <w:p w:rsidR="00287EAA" w:rsidRDefault="00287EAA">
    <w:pPr>
      <w:pStyle w:val="af9"/>
    </w:pPr>
  </w:p>
  <w:p w:rsidR="00287EAA" w:rsidRDefault="00287EAA">
    <w:pPr>
      <w:pStyle w:val="af9"/>
    </w:pPr>
  </w:p>
  <w:p w:rsidR="00287EAA" w:rsidRDefault="00287EAA">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EAA" w:rsidRDefault="00F30363">
      <w:pPr>
        <w:spacing w:after="0" w:line="240" w:lineRule="auto"/>
      </w:pPr>
      <w:r>
        <w:separator/>
      </w:r>
    </w:p>
  </w:footnote>
  <w:footnote w:type="continuationSeparator" w:id="0">
    <w:p w:rsidR="00287EAA" w:rsidRDefault="00F30363">
      <w:pPr>
        <w:spacing w:after="0" w:line="240" w:lineRule="auto"/>
      </w:pPr>
      <w:r>
        <w:continuationSeparator/>
      </w:r>
    </w:p>
  </w:footnote>
  <w:footnote w:id="1">
    <w:p w:rsidR="00287EAA" w:rsidRDefault="00F30363">
      <w:pPr>
        <w:pStyle w:val="aa"/>
        <w:spacing w:before="0" w:after="0" w:line="17" w:lineRule="atLeast"/>
        <w:jc w:val="both"/>
        <w:rPr>
          <w:i/>
          <w:sz w:val="18"/>
          <w:szCs w:val="18"/>
        </w:rPr>
      </w:pPr>
      <w:r>
        <w:rPr>
          <w:rStyle w:val="af4"/>
          <w:i/>
        </w:rPr>
        <w:footnoteRef/>
      </w:r>
      <w:r>
        <w:rPr>
          <w:i/>
        </w:rPr>
        <w:t xml:space="preserve"> </w:t>
      </w:r>
      <w:r>
        <w:rPr>
          <w:i/>
          <w:sz w:val="18"/>
          <w:szCs w:val="18"/>
        </w:rPr>
        <w:t>Пункт включается в условия договора, заключаемого с контрагентом, имеющим признаки аффилированности с Обществом).</w:t>
      </w:r>
    </w:p>
  </w:footnote>
  <w:footnote w:id="2">
    <w:p w:rsidR="00287EAA" w:rsidRDefault="00F30363">
      <w:pPr>
        <w:pStyle w:val="17"/>
        <w:tabs>
          <w:tab w:val="left" w:pos="-142"/>
        </w:tabs>
        <w:spacing w:before="0" w:after="0" w:line="17" w:lineRule="atLeast"/>
        <w:jc w:val="both"/>
        <w:rPr>
          <w:rFonts w:ascii="Tinos" w:hAnsi="Tinos" w:cs="Tinos"/>
          <w:i/>
          <w:sz w:val="18"/>
          <w:szCs w:val="18"/>
        </w:rPr>
      </w:pPr>
      <w:r>
        <w:rPr>
          <w:rStyle w:val="18"/>
          <w:rFonts w:ascii="Tinos" w:eastAsia="Tinos" w:hAnsi="Tinos" w:cs="Tinos"/>
          <w:sz w:val="18"/>
          <w:szCs w:val="18"/>
        </w:rPr>
        <w:footnoteRef/>
      </w:r>
      <w:r>
        <w:rPr>
          <w:rStyle w:val="18"/>
          <w:rFonts w:ascii="Tinos" w:eastAsia="Tinos" w:hAnsi="Tinos" w:cs="Tinos"/>
          <w:sz w:val="18"/>
          <w:szCs w:val="18"/>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287EAA" w:rsidRDefault="00F30363">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287EAA" w:rsidRDefault="00F30363">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Пункт указывается в случае применения обеспечения (выбирается вариант в соответствии с условиями обеспечения).</w:t>
      </w:r>
    </w:p>
  </w:footnote>
  <w:footnote w:id="5">
    <w:p w:rsidR="00287EAA" w:rsidRDefault="00F30363">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iCs/>
          <w:sz w:val="18"/>
          <w:szCs w:val="18"/>
          <w:highlight w:val="white"/>
        </w:rPr>
        <w:t>Абзац не распространяется на обязательства по оплате субъектам малого и среднего предпринимательства.</w:t>
      </w:r>
    </w:p>
  </w:footnote>
  <w:footnote w:id="6">
    <w:p w:rsidR="00287EAA" w:rsidRDefault="00F30363">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7">
    <w:p w:rsidR="00287EAA" w:rsidRDefault="00F30363">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8">
    <w:p w:rsidR="00287EAA" w:rsidRDefault="00F30363">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66E40"/>
    <w:multiLevelType w:val="hybridMultilevel"/>
    <w:tmpl w:val="C50E415A"/>
    <w:lvl w:ilvl="0" w:tplc="85F69972">
      <w:start w:val="1"/>
      <w:numFmt w:val="bullet"/>
      <w:lvlText w:val="–"/>
      <w:lvlJc w:val="left"/>
      <w:pPr>
        <w:ind w:left="709" w:hanging="360"/>
      </w:pPr>
      <w:rPr>
        <w:rFonts w:ascii="Arial" w:eastAsia="Arial" w:hAnsi="Arial" w:cs="Arial" w:hint="default"/>
      </w:rPr>
    </w:lvl>
    <w:lvl w:ilvl="1" w:tplc="3E26A9EA">
      <w:start w:val="1"/>
      <w:numFmt w:val="bullet"/>
      <w:lvlText w:val="o"/>
      <w:lvlJc w:val="left"/>
      <w:pPr>
        <w:ind w:left="1429" w:hanging="360"/>
      </w:pPr>
      <w:rPr>
        <w:rFonts w:ascii="Courier New" w:eastAsia="Courier New" w:hAnsi="Courier New" w:cs="Courier New" w:hint="default"/>
      </w:rPr>
    </w:lvl>
    <w:lvl w:ilvl="2" w:tplc="FF447310">
      <w:start w:val="1"/>
      <w:numFmt w:val="bullet"/>
      <w:lvlText w:val="§"/>
      <w:lvlJc w:val="left"/>
      <w:pPr>
        <w:ind w:left="2149" w:hanging="360"/>
      </w:pPr>
      <w:rPr>
        <w:rFonts w:ascii="Wingdings" w:eastAsia="Wingdings" w:hAnsi="Wingdings" w:cs="Wingdings" w:hint="default"/>
      </w:rPr>
    </w:lvl>
    <w:lvl w:ilvl="3" w:tplc="CC743322">
      <w:start w:val="1"/>
      <w:numFmt w:val="bullet"/>
      <w:lvlText w:val="·"/>
      <w:lvlJc w:val="left"/>
      <w:pPr>
        <w:ind w:left="2869" w:hanging="360"/>
      </w:pPr>
      <w:rPr>
        <w:rFonts w:ascii="Symbol" w:eastAsia="Symbol" w:hAnsi="Symbol" w:cs="Symbol" w:hint="default"/>
      </w:rPr>
    </w:lvl>
    <w:lvl w:ilvl="4" w:tplc="FEB07132">
      <w:start w:val="1"/>
      <w:numFmt w:val="bullet"/>
      <w:lvlText w:val="o"/>
      <w:lvlJc w:val="left"/>
      <w:pPr>
        <w:ind w:left="3589" w:hanging="360"/>
      </w:pPr>
      <w:rPr>
        <w:rFonts w:ascii="Courier New" w:eastAsia="Courier New" w:hAnsi="Courier New" w:cs="Courier New" w:hint="default"/>
      </w:rPr>
    </w:lvl>
    <w:lvl w:ilvl="5" w:tplc="E41A75F6">
      <w:start w:val="1"/>
      <w:numFmt w:val="bullet"/>
      <w:lvlText w:val="§"/>
      <w:lvlJc w:val="left"/>
      <w:pPr>
        <w:ind w:left="4309" w:hanging="360"/>
      </w:pPr>
      <w:rPr>
        <w:rFonts w:ascii="Wingdings" w:eastAsia="Wingdings" w:hAnsi="Wingdings" w:cs="Wingdings" w:hint="default"/>
      </w:rPr>
    </w:lvl>
    <w:lvl w:ilvl="6" w:tplc="D7AA3C32">
      <w:start w:val="1"/>
      <w:numFmt w:val="bullet"/>
      <w:lvlText w:val="·"/>
      <w:lvlJc w:val="left"/>
      <w:pPr>
        <w:ind w:left="5029" w:hanging="360"/>
      </w:pPr>
      <w:rPr>
        <w:rFonts w:ascii="Symbol" w:eastAsia="Symbol" w:hAnsi="Symbol" w:cs="Symbol" w:hint="default"/>
      </w:rPr>
    </w:lvl>
    <w:lvl w:ilvl="7" w:tplc="BBEA79D0">
      <w:start w:val="1"/>
      <w:numFmt w:val="bullet"/>
      <w:lvlText w:val="o"/>
      <w:lvlJc w:val="left"/>
      <w:pPr>
        <w:ind w:left="5749" w:hanging="360"/>
      </w:pPr>
      <w:rPr>
        <w:rFonts w:ascii="Courier New" w:eastAsia="Courier New" w:hAnsi="Courier New" w:cs="Courier New" w:hint="default"/>
      </w:rPr>
    </w:lvl>
    <w:lvl w:ilvl="8" w:tplc="85E2C146">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9DE295A"/>
    <w:multiLevelType w:val="hybridMultilevel"/>
    <w:tmpl w:val="178CD11A"/>
    <w:lvl w:ilvl="0" w:tplc="4DDC436A">
      <w:start w:val="1"/>
      <w:numFmt w:val="bullet"/>
      <w:lvlText w:val="–"/>
      <w:lvlJc w:val="left"/>
      <w:pPr>
        <w:ind w:left="709" w:hanging="360"/>
      </w:pPr>
      <w:rPr>
        <w:rFonts w:ascii="Arial" w:eastAsia="Arial" w:hAnsi="Arial" w:cs="Arial" w:hint="default"/>
      </w:rPr>
    </w:lvl>
    <w:lvl w:ilvl="1" w:tplc="91A6F97E">
      <w:start w:val="1"/>
      <w:numFmt w:val="bullet"/>
      <w:lvlText w:val="o"/>
      <w:lvlJc w:val="left"/>
      <w:pPr>
        <w:ind w:left="1429" w:hanging="360"/>
      </w:pPr>
      <w:rPr>
        <w:rFonts w:ascii="Courier New" w:eastAsia="Courier New" w:hAnsi="Courier New" w:cs="Courier New" w:hint="default"/>
      </w:rPr>
    </w:lvl>
    <w:lvl w:ilvl="2" w:tplc="FEC0D094">
      <w:start w:val="1"/>
      <w:numFmt w:val="bullet"/>
      <w:lvlText w:val="§"/>
      <w:lvlJc w:val="left"/>
      <w:pPr>
        <w:ind w:left="2149" w:hanging="360"/>
      </w:pPr>
      <w:rPr>
        <w:rFonts w:ascii="Wingdings" w:eastAsia="Wingdings" w:hAnsi="Wingdings" w:cs="Wingdings" w:hint="default"/>
      </w:rPr>
    </w:lvl>
    <w:lvl w:ilvl="3" w:tplc="573035F8">
      <w:start w:val="1"/>
      <w:numFmt w:val="bullet"/>
      <w:lvlText w:val="·"/>
      <w:lvlJc w:val="left"/>
      <w:pPr>
        <w:ind w:left="2869" w:hanging="360"/>
      </w:pPr>
      <w:rPr>
        <w:rFonts w:ascii="Symbol" w:eastAsia="Symbol" w:hAnsi="Symbol" w:cs="Symbol" w:hint="default"/>
      </w:rPr>
    </w:lvl>
    <w:lvl w:ilvl="4" w:tplc="E480AB68">
      <w:start w:val="1"/>
      <w:numFmt w:val="bullet"/>
      <w:lvlText w:val="o"/>
      <w:lvlJc w:val="left"/>
      <w:pPr>
        <w:ind w:left="3589" w:hanging="360"/>
      </w:pPr>
      <w:rPr>
        <w:rFonts w:ascii="Courier New" w:eastAsia="Courier New" w:hAnsi="Courier New" w:cs="Courier New" w:hint="default"/>
      </w:rPr>
    </w:lvl>
    <w:lvl w:ilvl="5" w:tplc="50F43212">
      <w:start w:val="1"/>
      <w:numFmt w:val="bullet"/>
      <w:lvlText w:val="§"/>
      <w:lvlJc w:val="left"/>
      <w:pPr>
        <w:ind w:left="4309" w:hanging="360"/>
      </w:pPr>
      <w:rPr>
        <w:rFonts w:ascii="Wingdings" w:eastAsia="Wingdings" w:hAnsi="Wingdings" w:cs="Wingdings" w:hint="default"/>
      </w:rPr>
    </w:lvl>
    <w:lvl w:ilvl="6" w:tplc="59F22ECC">
      <w:start w:val="1"/>
      <w:numFmt w:val="bullet"/>
      <w:lvlText w:val="·"/>
      <w:lvlJc w:val="left"/>
      <w:pPr>
        <w:ind w:left="5029" w:hanging="360"/>
      </w:pPr>
      <w:rPr>
        <w:rFonts w:ascii="Symbol" w:eastAsia="Symbol" w:hAnsi="Symbol" w:cs="Symbol" w:hint="default"/>
      </w:rPr>
    </w:lvl>
    <w:lvl w:ilvl="7" w:tplc="A852C82C">
      <w:start w:val="1"/>
      <w:numFmt w:val="bullet"/>
      <w:lvlText w:val="o"/>
      <w:lvlJc w:val="left"/>
      <w:pPr>
        <w:ind w:left="5749" w:hanging="360"/>
      </w:pPr>
      <w:rPr>
        <w:rFonts w:ascii="Courier New" w:eastAsia="Courier New" w:hAnsi="Courier New" w:cs="Courier New" w:hint="default"/>
      </w:rPr>
    </w:lvl>
    <w:lvl w:ilvl="8" w:tplc="C6CAB10C">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0CDA3CB6"/>
    <w:multiLevelType w:val="hybridMultilevel"/>
    <w:tmpl w:val="A552AEDA"/>
    <w:lvl w:ilvl="0" w:tplc="767E3746">
      <w:start w:val="1"/>
      <w:numFmt w:val="bullet"/>
      <w:lvlText w:val="–"/>
      <w:lvlJc w:val="left"/>
      <w:pPr>
        <w:ind w:left="709" w:hanging="360"/>
      </w:pPr>
      <w:rPr>
        <w:rFonts w:ascii="Arial" w:eastAsia="Arial" w:hAnsi="Arial" w:cs="Arial" w:hint="default"/>
      </w:rPr>
    </w:lvl>
    <w:lvl w:ilvl="1" w:tplc="E91EA5CC">
      <w:start w:val="1"/>
      <w:numFmt w:val="bullet"/>
      <w:lvlText w:val="o"/>
      <w:lvlJc w:val="left"/>
      <w:pPr>
        <w:ind w:left="1429" w:hanging="360"/>
      </w:pPr>
      <w:rPr>
        <w:rFonts w:ascii="Courier New" w:eastAsia="Courier New" w:hAnsi="Courier New" w:cs="Courier New" w:hint="default"/>
      </w:rPr>
    </w:lvl>
    <w:lvl w:ilvl="2" w:tplc="1C7885DE">
      <w:start w:val="1"/>
      <w:numFmt w:val="bullet"/>
      <w:lvlText w:val="§"/>
      <w:lvlJc w:val="left"/>
      <w:pPr>
        <w:ind w:left="2149" w:hanging="360"/>
      </w:pPr>
      <w:rPr>
        <w:rFonts w:ascii="Wingdings" w:eastAsia="Wingdings" w:hAnsi="Wingdings" w:cs="Wingdings" w:hint="default"/>
      </w:rPr>
    </w:lvl>
    <w:lvl w:ilvl="3" w:tplc="26F01792">
      <w:start w:val="1"/>
      <w:numFmt w:val="bullet"/>
      <w:lvlText w:val="·"/>
      <w:lvlJc w:val="left"/>
      <w:pPr>
        <w:ind w:left="2869" w:hanging="360"/>
      </w:pPr>
      <w:rPr>
        <w:rFonts w:ascii="Symbol" w:eastAsia="Symbol" w:hAnsi="Symbol" w:cs="Symbol" w:hint="default"/>
      </w:rPr>
    </w:lvl>
    <w:lvl w:ilvl="4" w:tplc="7E5C077E">
      <w:start w:val="1"/>
      <w:numFmt w:val="bullet"/>
      <w:lvlText w:val="o"/>
      <w:lvlJc w:val="left"/>
      <w:pPr>
        <w:ind w:left="3589" w:hanging="360"/>
      </w:pPr>
      <w:rPr>
        <w:rFonts w:ascii="Courier New" w:eastAsia="Courier New" w:hAnsi="Courier New" w:cs="Courier New" w:hint="default"/>
      </w:rPr>
    </w:lvl>
    <w:lvl w:ilvl="5" w:tplc="C3423A54">
      <w:start w:val="1"/>
      <w:numFmt w:val="bullet"/>
      <w:lvlText w:val="§"/>
      <w:lvlJc w:val="left"/>
      <w:pPr>
        <w:ind w:left="4309" w:hanging="360"/>
      </w:pPr>
      <w:rPr>
        <w:rFonts w:ascii="Wingdings" w:eastAsia="Wingdings" w:hAnsi="Wingdings" w:cs="Wingdings" w:hint="default"/>
      </w:rPr>
    </w:lvl>
    <w:lvl w:ilvl="6" w:tplc="3BC8D438">
      <w:start w:val="1"/>
      <w:numFmt w:val="bullet"/>
      <w:lvlText w:val="·"/>
      <w:lvlJc w:val="left"/>
      <w:pPr>
        <w:ind w:left="5029" w:hanging="360"/>
      </w:pPr>
      <w:rPr>
        <w:rFonts w:ascii="Symbol" w:eastAsia="Symbol" w:hAnsi="Symbol" w:cs="Symbol" w:hint="default"/>
      </w:rPr>
    </w:lvl>
    <w:lvl w:ilvl="7" w:tplc="F62A5A32">
      <w:start w:val="1"/>
      <w:numFmt w:val="bullet"/>
      <w:lvlText w:val="o"/>
      <w:lvlJc w:val="left"/>
      <w:pPr>
        <w:ind w:left="5749" w:hanging="360"/>
      </w:pPr>
      <w:rPr>
        <w:rFonts w:ascii="Courier New" w:eastAsia="Courier New" w:hAnsi="Courier New" w:cs="Courier New" w:hint="default"/>
      </w:rPr>
    </w:lvl>
    <w:lvl w:ilvl="8" w:tplc="82F8D522">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F817A81"/>
    <w:multiLevelType w:val="multilevel"/>
    <w:tmpl w:val="EE329938"/>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4" w15:restartNumberingAfterBreak="0">
    <w:nsid w:val="117F69CB"/>
    <w:multiLevelType w:val="hybridMultilevel"/>
    <w:tmpl w:val="BC163D8E"/>
    <w:lvl w:ilvl="0" w:tplc="BA12D2FA">
      <w:start w:val="1"/>
      <w:numFmt w:val="decimal"/>
      <w:lvlText w:val="%1."/>
      <w:lvlJc w:val="left"/>
      <w:pPr>
        <w:tabs>
          <w:tab w:val="num" w:pos="7023"/>
        </w:tabs>
        <w:ind w:left="7023" w:hanging="360"/>
      </w:pPr>
    </w:lvl>
    <w:lvl w:ilvl="1" w:tplc="817C01A8">
      <w:start w:val="1"/>
      <w:numFmt w:val="none"/>
      <w:lvlText w:val=""/>
      <w:lvlJc w:val="left"/>
      <w:pPr>
        <w:tabs>
          <w:tab w:val="num" w:pos="360"/>
        </w:tabs>
        <w:ind w:left="0" w:firstLine="0"/>
      </w:pPr>
    </w:lvl>
    <w:lvl w:ilvl="2" w:tplc="E44A8654">
      <w:start w:val="1"/>
      <w:numFmt w:val="none"/>
      <w:lvlText w:val=""/>
      <w:lvlJc w:val="left"/>
      <w:pPr>
        <w:tabs>
          <w:tab w:val="num" w:pos="360"/>
        </w:tabs>
        <w:ind w:left="0" w:firstLine="0"/>
      </w:pPr>
    </w:lvl>
    <w:lvl w:ilvl="3" w:tplc="DE7861D6">
      <w:start w:val="1"/>
      <w:numFmt w:val="none"/>
      <w:lvlText w:val=""/>
      <w:lvlJc w:val="left"/>
      <w:pPr>
        <w:tabs>
          <w:tab w:val="num" w:pos="360"/>
        </w:tabs>
        <w:ind w:left="0" w:firstLine="0"/>
      </w:pPr>
    </w:lvl>
    <w:lvl w:ilvl="4" w:tplc="C2EA1112">
      <w:start w:val="1"/>
      <w:numFmt w:val="none"/>
      <w:lvlText w:val=""/>
      <w:lvlJc w:val="left"/>
      <w:pPr>
        <w:tabs>
          <w:tab w:val="num" w:pos="360"/>
        </w:tabs>
        <w:ind w:left="0" w:firstLine="0"/>
      </w:pPr>
    </w:lvl>
    <w:lvl w:ilvl="5" w:tplc="5194E9FC">
      <w:start w:val="1"/>
      <w:numFmt w:val="none"/>
      <w:lvlText w:val=""/>
      <w:lvlJc w:val="left"/>
      <w:pPr>
        <w:tabs>
          <w:tab w:val="num" w:pos="360"/>
        </w:tabs>
        <w:ind w:left="0" w:firstLine="0"/>
      </w:pPr>
    </w:lvl>
    <w:lvl w:ilvl="6" w:tplc="E86C0D7C">
      <w:start w:val="1"/>
      <w:numFmt w:val="none"/>
      <w:lvlText w:val=""/>
      <w:lvlJc w:val="left"/>
      <w:pPr>
        <w:tabs>
          <w:tab w:val="num" w:pos="360"/>
        </w:tabs>
        <w:ind w:left="0" w:firstLine="0"/>
      </w:pPr>
    </w:lvl>
    <w:lvl w:ilvl="7" w:tplc="A106F0AA">
      <w:start w:val="1"/>
      <w:numFmt w:val="none"/>
      <w:lvlText w:val=""/>
      <w:lvlJc w:val="left"/>
      <w:pPr>
        <w:tabs>
          <w:tab w:val="num" w:pos="360"/>
        </w:tabs>
        <w:ind w:left="0" w:firstLine="0"/>
      </w:pPr>
    </w:lvl>
    <w:lvl w:ilvl="8" w:tplc="6F301AE4">
      <w:start w:val="1"/>
      <w:numFmt w:val="none"/>
      <w:lvlText w:val=""/>
      <w:lvlJc w:val="left"/>
      <w:pPr>
        <w:tabs>
          <w:tab w:val="num" w:pos="360"/>
        </w:tabs>
        <w:ind w:left="0" w:firstLine="0"/>
      </w:pPr>
    </w:lvl>
  </w:abstractNum>
  <w:abstractNum w:abstractNumId="5" w15:restartNumberingAfterBreak="0">
    <w:nsid w:val="17B7730D"/>
    <w:multiLevelType w:val="hybridMultilevel"/>
    <w:tmpl w:val="05C4AD94"/>
    <w:lvl w:ilvl="0" w:tplc="921A5A7E">
      <w:start w:val="1"/>
      <w:numFmt w:val="bullet"/>
      <w:lvlText w:val="–"/>
      <w:lvlJc w:val="left"/>
      <w:pPr>
        <w:ind w:left="709" w:hanging="360"/>
      </w:pPr>
      <w:rPr>
        <w:rFonts w:ascii="Arial" w:eastAsia="Arial" w:hAnsi="Arial" w:cs="Arial" w:hint="default"/>
      </w:rPr>
    </w:lvl>
    <w:lvl w:ilvl="1" w:tplc="058AF48C">
      <w:start w:val="1"/>
      <w:numFmt w:val="bullet"/>
      <w:lvlText w:val="o"/>
      <w:lvlJc w:val="left"/>
      <w:pPr>
        <w:ind w:left="1429" w:hanging="360"/>
      </w:pPr>
      <w:rPr>
        <w:rFonts w:ascii="Courier New" w:eastAsia="Courier New" w:hAnsi="Courier New" w:cs="Courier New" w:hint="default"/>
      </w:rPr>
    </w:lvl>
    <w:lvl w:ilvl="2" w:tplc="48FA1AE2">
      <w:start w:val="1"/>
      <w:numFmt w:val="bullet"/>
      <w:lvlText w:val="§"/>
      <w:lvlJc w:val="left"/>
      <w:pPr>
        <w:ind w:left="2149" w:hanging="360"/>
      </w:pPr>
      <w:rPr>
        <w:rFonts w:ascii="Wingdings" w:eastAsia="Wingdings" w:hAnsi="Wingdings" w:cs="Wingdings" w:hint="default"/>
      </w:rPr>
    </w:lvl>
    <w:lvl w:ilvl="3" w:tplc="B41C1C38">
      <w:start w:val="1"/>
      <w:numFmt w:val="bullet"/>
      <w:lvlText w:val="·"/>
      <w:lvlJc w:val="left"/>
      <w:pPr>
        <w:ind w:left="2869" w:hanging="360"/>
      </w:pPr>
      <w:rPr>
        <w:rFonts w:ascii="Symbol" w:eastAsia="Symbol" w:hAnsi="Symbol" w:cs="Symbol" w:hint="default"/>
      </w:rPr>
    </w:lvl>
    <w:lvl w:ilvl="4" w:tplc="D8EC8596">
      <w:start w:val="1"/>
      <w:numFmt w:val="bullet"/>
      <w:lvlText w:val="o"/>
      <w:lvlJc w:val="left"/>
      <w:pPr>
        <w:ind w:left="3589" w:hanging="360"/>
      </w:pPr>
      <w:rPr>
        <w:rFonts w:ascii="Courier New" w:eastAsia="Courier New" w:hAnsi="Courier New" w:cs="Courier New" w:hint="default"/>
      </w:rPr>
    </w:lvl>
    <w:lvl w:ilvl="5" w:tplc="4FD8A300">
      <w:start w:val="1"/>
      <w:numFmt w:val="bullet"/>
      <w:lvlText w:val="§"/>
      <w:lvlJc w:val="left"/>
      <w:pPr>
        <w:ind w:left="4309" w:hanging="360"/>
      </w:pPr>
      <w:rPr>
        <w:rFonts w:ascii="Wingdings" w:eastAsia="Wingdings" w:hAnsi="Wingdings" w:cs="Wingdings" w:hint="default"/>
      </w:rPr>
    </w:lvl>
    <w:lvl w:ilvl="6" w:tplc="A5A2D8CE">
      <w:start w:val="1"/>
      <w:numFmt w:val="bullet"/>
      <w:lvlText w:val="·"/>
      <w:lvlJc w:val="left"/>
      <w:pPr>
        <w:ind w:left="5029" w:hanging="360"/>
      </w:pPr>
      <w:rPr>
        <w:rFonts w:ascii="Symbol" w:eastAsia="Symbol" w:hAnsi="Symbol" w:cs="Symbol" w:hint="default"/>
      </w:rPr>
    </w:lvl>
    <w:lvl w:ilvl="7" w:tplc="F8DE225A">
      <w:start w:val="1"/>
      <w:numFmt w:val="bullet"/>
      <w:lvlText w:val="o"/>
      <w:lvlJc w:val="left"/>
      <w:pPr>
        <w:ind w:left="5749" w:hanging="360"/>
      </w:pPr>
      <w:rPr>
        <w:rFonts w:ascii="Courier New" w:eastAsia="Courier New" w:hAnsi="Courier New" w:cs="Courier New" w:hint="default"/>
      </w:rPr>
    </w:lvl>
    <w:lvl w:ilvl="8" w:tplc="5A143C1E">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2DDA3FDE"/>
    <w:multiLevelType w:val="multilevel"/>
    <w:tmpl w:val="0C28AB7C"/>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7" w15:restartNumberingAfterBreak="0">
    <w:nsid w:val="3D2A3AFB"/>
    <w:multiLevelType w:val="multilevel"/>
    <w:tmpl w:val="7ACC587E"/>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8" w15:restartNumberingAfterBreak="0">
    <w:nsid w:val="47FC470B"/>
    <w:multiLevelType w:val="multilevel"/>
    <w:tmpl w:val="D7300C2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954605E"/>
    <w:multiLevelType w:val="multilevel"/>
    <w:tmpl w:val="4B205E44"/>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50406FA3"/>
    <w:multiLevelType w:val="multilevel"/>
    <w:tmpl w:val="DABE40D4"/>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1" w15:restartNumberingAfterBreak="0">
    <w:nsid w:val="56942415"/>
    <w:multiLevelType w:val="hybridMultilevel"/>
    <w:tmpl w:val="F1084050"/>
    <w:lvl w:ilvl="0" w:tplc="B8FE6936">
      <w:start w:val="1"/>
      <w:numFmt w:val="bullet"/>
      <w:lvlText w:val="–"/>
      <w:lvlJc w:val="left"/>
      <w:pPr>
        <w:ind w:left="709" w:hanging="360"/>
      </w:pPr>
      <w:rPr>
        <w:rFonts w:ascii="Arial" w:eastAsia="Arial" w:hAnsi="Arial" w:cs="Arial" w:hint="default"/>
      </w:rPr>
    </w:lvl>
    <w:lvl w:ilvl="1" w:tplc="BE24FFB0">
      <w:start w:val="1"/>
      <w:numFmt w:val="bullet"/>
      <w:lvlText w:val="o"/>
      <w:lvlJc w:val="left"/>
      <w:pPr>
        <w:ind w:left="1429" w:hanging="360"/>
      </w:pPr>
      <w:rPr>
        <w:rFonts w:ascii="Courier New" w:eastAsia="Courier New" w:hAnsi="Courier New" w:cs="Courier New" w:hint="default"/>
      </w:rPr>
    </w:lvl>
    <w:lvl w:ilvl="2" w:tplc="AA6C7990">
      <w:start w:val="1"/>
      <w:numFmt w:val="bullet"/>
      <w:lvlText w:val="§"/>
      <w:lvlJc w:val="left"/>
      <w:pPr>
        <w:ind w:left="2149" w:hanging="360"/>
      </w:pPr>
      <w:rPr>
        <w:rFonts w:ascii="Wingdings" w:eastAsia="Wingdings" w:hAnsi="Wingdings" w:cs="Wingdings" w:hint="default"/>
      </w:rPr>
    </w:lvl>
    <w:lvl w:ilvl="3" w:tplc="03F2DB76">
      <w:start w:val="1"/>
      <w:numFmt w:val="bullet"/>
      <w:lvlText w:val="·"/>
      <w:lvlJc w:val="left"/>
      <w:pPr>
        <w:ind w:left="2869" w:hanging="360"/>
      </w:pPr>
      <w:rPr>
        <w:rFonts w:ascii="Symbol" w:eastAsia="Symbol" w:hAnsi="Symbol" w:cs="Symbol" w:hint="default"/>
      </w:rPr>
    </w:lvl>
    <w:lvl w:ilvl="4" w:tplc="CAD27BC4">
      <w:start w:val="1"/>
      <w:numFmt w:val="bullet"/>
      <w:lvlText w:val="o"/>
      <w:lvlJc w:val="left"/>
      <w:pPr>
        <w:ind w:left="3589" w:hanging="360"/>
      </w:pPr>
      <w:rPr>
        <w:rFonts w:ascii="Courier New" w:eastAsia="Courier New" w:hAnsi="Courier New" w:cs="Courier New" w:hint="default"/>
      </w:rPr>
    </w:lvl>
    <w:lvl w:ilvl="5" w:tplc="7F929632">
      <w:start w:val="1"/>
      <w:numFmt w:val="bullet"/>
      <w:lvlText w:val="§"/>
      <w:lvlJc w:val="left"/>
      <w:pPr>
        <w:ind w:left="4309" w:hanging="360"/>
      </w:pPr>
      <w:rPr>
        <w:rFonts w:ascii="Wingdings" w:eastAsia="Wingdings" w:hAnsi="Wingdings" w:cs="Wingdings" w:hint="default"/>
      </w:rPr>
    </w:lvl>
    <w:lvl w:ilvl="6" w:tplc="6D12B284">
      <w:start w:val="1"/>
      <w:numFmt w:val="bullet"/>
      <w:lvlText w:val="·"/>
      <w:lvlJc w:val="left"/>
      <w:pPr>
        <w:ind w:left="5029" w:hanging="360"/>
      </w:pPr>
      <w:rPr>
        <w:rFonts w:ascii="Symbol" w:eastAsia="Symbol" w:hAnsi="Symbol" w:cs="Symbol" w:hint="default"/>
      </w:rPr>
    </w:lvl>
    <w:lvl w:ilvl="7" w:tplc="0D7004EC">
      <w:start w:val="1"/>
      <w:numFmt w:val="bullet"/>
      <w:lvlText w:val="o"/>
      <w:lvlJc w:val="left"/>
      <w:pPr>
        <w:ind w:left="5749" w:hanging="360"/>
      </w:pPr>
      <w:rPr>
        <w:rFonts w:ascii="Courier New" w:eastAsia="Courier New" w:hAnsi="Courier New" w:cs="Courier New" w:hint="default"/>
      </w:rPr>
    </w:lvl>
    <w:lvl w:ilvl="8" w:tplc="4240047E">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5F550F8E"/>
    <w:multiLevelType w:val="hybridMultilevel"/>
    <w:tmpl w:val="BD2E21E0"/>
    <w:lvl w:ilvl="0" w:tplc="D8D8832C">
      <w:start w:val="1"/>
      <w:numFmt w:val="bullet"/>
      <w:lvlText w:val="–"/>
      <w:lvlJc w:val="left"/>
      <w:pPr>
        <w:ind w:left="709" w:hanging="360"/>
      </w:pPr>
      <w:rPr>
        <w:rFonts w:ascii="Arial" w:eastAsia="Arial" w:hAnsi="Arial" w:cs="Arial" w:hint="default"/>
      </w:rPr>
    </w:lvl>
    <w:lvl w:ilvl="1" w:tplc="A08A5604">
      <w:start w:val="1"/>
      <w:numFmt w:val="bullet"/>
      <w:lvlText w:val="o"/>
      <w:lvlJc w:val="left"/>
      <w:pPr>
        <w:ind w:left="1429" w:hanging="360"/>
      </w:pPr>
      <w:rPr>
        <w:rFonts w:ascii="Courier New" w:eastAsia="Courier New" w:hAnsi="Courier New" w:cs="Courier New" w:hint="default"/>
      </w:rPr>
    </w:lvl>
    <w:lvl w:ilvl="2" w:tplc="56569AF8">
      <w:start w:val="1"/>
      <w:numFmt w:val="bullet"/>
      <w:lvlText w:val="§"/>
      <w:lvlJc w:val="left"/>
      <w:pPr>
        <w:ind w:left="2149" w:hanging="360"/>
      </w:pPr>
      <w:rPr>
        <w:rFonts w:ascii="Wingdings" w:eastAsia="Wingdings" w:hAnsi="Wingdings" w:cs="Wingdings" w:hint="default"/>
      </w:rPr>
    </w:lvl>
    <w:lvl w:ilvl="3" w:tplc="C2E6868E">
      <w:start w:val="1"/>
      <w:numFmt w:val="bullet"/>
      <w:lvlText w:val="·"/>
      <w:lvlJc w:val="left"/>
      <w:pPr>
        <w:ind w:left="2869" w:hanging="360"/>
      </w:pPr>
      <w:rPr>
        <w:rFonts w:ascii="Symbol" w:eastAsia="Symbol" w:hAnsi="Symbol" w:cs="Symbol" w:hint="default"/>
      </w:rPr>
    </w:lvl>
    <w:lvl w:ilvl="4" w:tplc="66BA5CCA">
      <w:start w:val="1"/>
      <w:numFmt w:val="bullet"/>
      <w:lvlText w:val="o"/>
      <w:lvlJc w:val="left"/>
      <w:pPr>
        <w:ind w:left="3589" w:hanging="360"/>
      </w:pPr>
      <w:rPr>
        <w:rFonts w:ascii="Courier New" w:eastAsia="Courier New" w:hAnsi="Courier New" w:cs="Courier New" w:hint="default"/>
      </w:rPr>
    </w:lvl>
    <w:lvl w:ilvl="5" w:tplc="45F2B9E4">
      <w:start w:val="1"/>
      <w:numFmt w:val="bullet"/>
      <w:lvlText w:val="§"/>
      <w:lvlJc w:val="left"/>
      <w:pPr>
        <w:ind w:left="4309" w:hanging="360"/>
      </w:pPr>
      <w:rPr>
        <w:rFonts w:ascii="Wingdings" w:eastAsia="Wingdings" w:hAnsi="Wingdings" w:cs="Wingdings" w:hint="default"/>
      </w:rPr>
    </w:lvl>
    <w:lvl w:ilvl="6" w:tplc="0CC2D20E">
      <w:start w:val="1"/>
      <w:numFmt w:val="bullet"/>
      <w:lvlText w:val="·"/>
      <w:lvlJc w:val="left"/>
      <w:pPr>
        <w:ind w:left="5029" w:hanging="360"/>
      </w:pPr>
      <w:rPr>
        <w:rFonts w:ascii="Symbol" w:eastAsia="Symbol" w:hAnsi="Symbol" w:cs="Symbol" w:hint="default"/>
      </w:rPr>
    </w:lvl>
    <w:lvl w:ilvl="7" w:tplc="E2241B0E">
      <w:start w:val="1"/>
      <w:numFmt w:val="bullet"/>
      <w:lvlText w:val="o"/>
      <w:lvlJc w:val="left"/>
      <w:pPr>
        <w:ind w:left="5749" w:hanging="360"/>
      </w:pPr>
      <w:rPr>
        <w:rFonts w:ascii="Courier New" w:eastAsia="Courier New" w:hAnsi="Courier New" w:cs="Courier New" w:hint="default"/>
      </w:rPr>
    </w:lvl>
    <w:lvl w:ilvl="8" w:tplc="42C4D72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61930159"/>
    <w:multiLevelType w:val="hybridMultilevel"/>
    <w:tmpl w:val="BDBC5AC8"/>
    <w:lvl w:ilvl="0" w:tplc="24066486">
      <w:start w:val="1"/>
      <w:numFmt w:val="decimal"/>
      <w:lvlText w:val="%1."/>
      <w:lvlJc w:val="left"/>
      <w:pPr>
        <w:ind w:left="709" w:hanging="360"/>
      </w:pPr>
    </w:lvl>
    <w:lvl w:ilvl="1" w:tplc="EAF2FC08">
      <w:start w:val="1"/>
      <w:numFmt w:val="lowerLetter"/>
      <w:lvlText w:val="%2."/>
      <w:lvlJc w:val="left"/>
      <w:pPr>
        <w:ind w:left="1429" w:hanging="360"/>
      </w:pPr>
    </w:lvl>
    <w:lvl w:ilvl="2" w:tplc="4BAC7574">
      <w:start w:val="1"/>
      <w:numFmt w:val="lowerRoman"/>
      <w:lvlText w:val="%3."/>
      <w:lvlJc w:val="right"/>
      <w:pPr>
        <w:ind w:left="2149" w:hanging="180"/>
      </w:pPr>
    </w:lvl>
    <w:lvl w:ilvl="3" w:tplc="46EAD2E0">
      <w:start w:val="1"/>
      <w:numFmt w:val="decimal"/>
      <w:lvlText w:val="%4."/>
      <w:lvlJc w:val="left"/>
      <w:pPr>
        <w:ind w:left="2869" w:hanging="360"/>
      </w:pPr>
    </w:lvl>
    <w:lvl w:ilvl="4" w:tplc="9006A3D0">
      <w:start w:val="1"/>
      <w:numFmt w:val="lowerLetter"/>
      <w:lvlText w:val="%5."/>
      <w:lvlJc w:val="left"/>
      <w:pPr>
        <w:ind w:left="3589" w:hanging="360"/>
      </w:pPr>
    </w:lvl>
    <w:lvl w:ilvl="5" w:tplc="FDA68314">
      <w:start w:val="1"/>
      <w:numFmt w:val="lowerRoman"/>
      <w:lvlText w:val="%6."/>
      <w:lvlJc w:val="right"/>
      <w:pPr>
        <w:ind w:left="4309" w:hanging="180"/>
      </w:pPr>
    </w:lvl>
    <w:lvl w:ilvl="6" w:tplc="0A887616">
      <w:start w:val="1"/>
      <w:numFmt w:val="decimal"/>
      <w:lvlText w:val="%7."/>
      <w:lvlJc w:val="left"/>
      <w:pPr>
        <w:ind w:left="5029" w:hanging="360"/>
      </w:pPr>
    </w:lvl>
    <w:lvl w:ilvl="7" w:tplc="86DC2898">
      <w:start w:val="1"/>
      <w:numFmt w:val="lowerLetter"/>
      <w:lvlText w:val="%8."/>
      <w:lvlJc w:val="left"/>
      <w:pPr>
        <w:ind w:left="5749" w:hanging="360"/>
      </w:pPr>
    </w:lvl>
    <w:lvl w:ilvl="8" w:tplc="989E6DDC">
      <w:start w:val="1"/>
      <w:numFmt w:val="lowerRoman"/>
      <w:lvlText w:val="%9."/>
      <w:lvlJc w:val="right"/>
      <w:pPr>
        <w:ind w:left="6469" w:hanging="180"/>
      </w:pPr>
    </w:lvl>
  </w:abstractNum>
  <w:abstractNum w:abstractNumId="14" w15:restartNumberingAfterBreak="0">
    <w:nsid w:val="665D5660"/>
    <w:multiLevelType w:val="hybridMultilevel"/>
    <w:tmpl w:val="F320B9D4"/>
    <w:lvl w:ilvl="0" w:tplc="8D348962">
      <w:start w:val="1"/>
      <w:numFmt w:val="bullet"/>
      <w:lvlText w:val="–"/>
      <w:lvlJc w:val="left"/>
      <w:pPr>
        <w:ind w:left="709" w:hanging="360"/>
      </w:pPr>
      <w:rPr>
        <w:rFonts w:ascii="Arial" w:eastAsia="Arial" w:hAnsi="Arial" w:cs="Arial" w:hint="default"/>
      </w:rPr>
    </w:lvl>
    <w:lvl w:ilvl="1" w:tplc="EB5835C8">
      <w:start w:val="1"/>
      <w:numFmt w:val="bullet"/>
      <w:lvlText w:val="o"/>
      <w:lvlJc w:val="left"/>
      <w:pPr>
        <w:ind w:left="1429" w:hanging="360"/>
      </w:pPr>
      <w:rPr>
        <w:rFonts w:ascii="Courier New" w:eastAsia="Courier New" w:hAnsi="Courier New" w:cs="Courier New" w:hint="default"/>
      </w:rPr>
    </w:lvl>
    <w:lvl w:ilvl="2" w:tplc="CB341FA6">
      <w:start w:val="1"/>
      <w:numFmt w:val="bullet"/>
      <w:lvlText w:val="§"/>
      <w:lvlJc w:val="left"/>
      <w:pPr>
        <w:ind w:left="2149" w:hanging="360"/>
      </w:pPr>
      <w:rPr>
        <w:rFonts w:ascii="Wingdings" w:eastAsia="Wingdings" w:hAnsi="Wingdings" w:cs="Wingdings" w:hint="default"/>
      </w:rPr>
    </w:lvl>
    <w:lvl w:ilvl="3" w:tplc="67A83436">
      <w:start w:val="1"/>
      <w:numFmt w:val="bullet"/>
      <w:lvlText w:val="·"/>
      <w:lvlJc w:val="left"/>
      <w:pPr>
        <w:ind w:left="2869" w:hanging="360"/>
      </w:pPr>
      <w:rPr>
        <w:rFonts w:ascii="Symbol" w:eastAsia="Symbol" w:hAnsi="Symbol" w:cs="Symbol" w:hint="default"/>
      </w:rPr>
    </w:lvl>
    <w:lvl w:ilvl="4" w:tplc="4CA60136">
      <w:start w:val="1"/>
      <w:numFmt w:val="bullet"/>
      <w:lvlText w:val="o"/>
      <w:lvlJc w:val="left"/>
      <w:pPr>
        <w:ind w:left="3589" w:hanging="360"/>
      </w:pPr>
      <w:rPr>
        <w:rFonts w:ascii="Courier New" w:eastAsia="Courier New" w:hAnsi="Courier New" w:cs="Courier New" w:hint="default"/>
      </w:rPr>
    </w:lvl>
    <w:lvl w:ilvl="5" w:tplc="C45A5D6E">
      <w:start w:val="1"/>
      <w:numFmt w:val="bullet"/>
      <w:lvlText w:val="§"/>
      <w:lvlJc w:val="left"/>
      <w:pPr>
        <w:ind w:left="4309" w:hanging="360"/>
      </w:pPr>
      <w:rPr>
        <w:rFonts w:ascii="Wingdings" w:eastAsia="Wingdings" w:hAnsi="Wingdings" w:cs="Wingdings" w:hint="default"/>
      </w:rPr>
    </w:lvl>
    <w:lvl w:ilvl="6" w:tplc="B106E278">
      <w:start w:val="1"/>
      <w:numFmt w:val="bullet"/>
      <w:lvlText w:val="·"/>
      <w:lvlJc w:val="left"/>
      <w:pPr>
        <w:ind w:left="5029" w:hanging="360"/>
      </w:pPr>
      <w:rPr>
        <w:rFonts w:ascii="Symbol" w:eastAsia="Symbol" w:hAnsi="Symbol" w:cs="Symbol" w:hint="default"/>
      </w:rPr>
    </w:lvl>
    <w:lvl w:ilvl="7" w:tplc="D6B20812">
      <w:start w:val="1"/>
      <w:numFmt w:val="bullet"/>
      <w:lvlText w:val="o"/>
      <w:lvlJc w:val="left"/>
      <w:pPr>
        <w:ind w:left="5749" w:hanging="360"/>
      </w:pPr>
      <w:rPr>
        <w:rFonts w:ascii="Courier New" w:eastAsia="Courier New" w:hAnsi="Courier New" w:cs="Courier New" w:hint="default"/>
      </w:rPr>
    </w:lvl>
    <w:lvl w:ilvl="8" w:tplc="F7704BE0">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729B7C52"/>
    <w:multiLevelType w:val="multilevel"/>
    <w:tmpl w:val="DE3C2F2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72633B8"/>
    <w:multiLevelType w:val="multilevel"/>
    <w:tmpl w:val="2FBE0D46"/>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7" w15:restartNumberingAfterBreak="0">
    <w:nsid w:val="799B015A"/>
    <w:multiLevelType w:val="multilevel"/>
    <w:tmpl w:val="982C6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7"/>
  </w:num>
  <w:num w:numId="6">
    <w:abstractNumId w:val="15"/>
  </w:num>
  <w:num w:numId="7">
    <w:abstractNumId w:val="8"/>
  </w:num>
  <w:num w:numId="8">
    <w:abstractNumId w:val="0"/>
  </w:num>
  <w:num w:numId="9">
    <w:abstractNumId w:val="1"/>
  </w:num>
  <w:num w:numId="10">
    <w:abstractNumId w:val="11"/>
  </w:num>
  <w:num w:numId="11">
    <w:abstractNumId w:val="14"/>
  </w:num>
  <w:num w:numId="12">
    <w:abstractNumId w:val="5"/>
  </w:num>
  <w:num w:numId="13">
    <w:abstractNumId w:val="3"/>
  </w:num>
  <w:num w:numId="14">
    <w:abstractNumId w:val="16"/>
  </w:num>
  <w:num w:numId="15">
    <w:abstractNumId w:val="13"/>
  </w:num>
  <w:num w:numId="16">
    <w:abstractNumId w:val="12"/>
  </w:num>
  <w:num w:numId="17">
    <w:abstractNumId w:val="2"/>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EAA"/>
    <w:rsid w:val="00287EAA"/>
    <w:rsid w:val="006D6E46"/>
    <w:rsid w:val="009E6024"/>
    <w:rsid w:val="00F303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C41B3"/>
  <w15:docId w15:val="{87FE5E6A-357B-4888-915D-AA940319E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8"/>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olimto@tv.rosseti-s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http://olimto@tv.rosseti-sib.ru" TargetMode="External"/><Relationship Id="rId10" Type="http://schemas.openxmlformats.org/officeDocument/2006/relationships/hyperlink" Target="mailto:cfd@rosset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KularAY@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3F169-7866-4F19-9753-FBA421DBF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9585</Words>
  <Characters>54640</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Золотухина Вера Александровна</cp:lastModifiedBy>
  <cp:revision>194</cp:revision>
  <dcterms:created xsi:type="dcterms:W3CDTF">2023-08-25T12:30:00Z</dcterms:created>
  <dcterms:modified xsi:type="dcterms:W3CDTF">2026-02-11T03:40:00Z</dcterms:modified>
</cp:coreProperties>
</file>